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92144" w14:textId="4E4DFEA5" w:rsidR="00012BF6" w:rsidRDefault="00012BF6" w:rsidP="00DF5469">
      <w:pPr>
        <w:jc w:val="center"/>
        <w:rPr>
          <w:b/>
          <w:sz w:val="36"/>
          <w:szCs w:val="36"/>
          <w:lang w:val="en-GB"/>
        </w:rPr>
      </w:pPr>
      <w:r w:rsidRPr="00867D9E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4C08E02E" wp14:editId="71EE5C30">
            <wp:simplePos x="0" y="0"/>
            <wp:positionH relativeFrom="column">
              <wp:posOffset>2069465</wp:posOffset>
            </wp:positionH>
            <wp:positionV relativeFrom="paragraph">
              <wp:posOffset>-1009302</wp:posOffset>
            </wp:positionV>
            <wp:extent cx="1802765" cy="1362710"/>
            <wp:effectExtent l="0" t="0" r="0" b="0"/>
            <wp:wrapNone/>
            <wp:docPr id="1381181778" name="Picture 1" descr="Microscopy Society of Ireland_blue-01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3" descr="Microscopy Society of Ireland_blue-01.jpg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362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40FF1" w14:textId="086636D0" w:rsidR="006A7459" w:rsidRDefault="006A7459" w:rsidP="006A7459">
      <w:pPr>
        <w:jc w:val="center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Microscopy Society of Ireland</w:t>
      </w:r>
    </w:p>
    <w:p w14:paraId="6F5B06EC" w14:textId="0C3343CB" w:rsidR="003F676E" w:rsidRDefault="006A7459" w:rsidP="006A7459">
      <w:pPr>
        <w:jc w:val="center"/>
        <w:rPr>
          <w:b/>
          <w:sz w:val="36"/>
          <w:szCs w:val="36"/>
          <w:lang w:val="en-GB"/>
        </w:rPr>
      </w:pPr>
      <w:r>
        <w:rPr>
          <w:b/>
          <w:noProof/>
          <w:sz w:val="36"/>
          <w:szCs w:val="36"/>
          <w:lang w:val="en-GB"/>
        </w:rPr>
        <w:drawing>
          <wp:anchor distT="0" distB="0" distL="114300" distR="114300" simplePos="0" relativeHeight="251664896" behindDoc="0" locked="0" layoutInCell="1" allowOverlap="1" wp14:anchorId="49A41336" wp14:editId="3C243AC2">
            <wp:simplePos x="0" y="0"/>
            <wp:positionH relativeFrom="column">
              <wp:posOffset>2268220</wp:posOffset>
            </wp:positionH>
            <wp:positionV relativeFrom="paragraph">
              <wp:posOffset>343799</wp:posOffset>
            </wp:positionV>
            <wp:extent cx="1410335" cy="793115"/>
            <wp:effectExtent l="0" t="0" r="0" b="0"/>
            <wp:wrapNone/>
            <wp:docPr id="456790915" name="Picture 1" descr="A red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790915" name="Picture 1" descr="A red and green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79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76E">
        <w:rPr>
          <w:b/>
          <w:sz w:val="36"/>
          <w:szCs w:val="36"/>
          <w:lang w:val="en-GB"/>
        </w:rPr>
        <w:t>European Microscopy Con</w:t>
      </w:r>
      <w:r w:rsidR="002E1903">
        <w:rPr>
          <w:b/>
          <w:sz w:val="36"/>
          <w:szCs w:val="36"/>
          <w:lang w:val="en-GB"/>
        </w:rPr>
        <w:t>gress</w:t>
      </w:r>
      <w:r w:rsidR="003F676E">
        <w:rPr>
          <w:b/>
          <w:sz w:val="36"/>
          <w:szCs w:val="36"/>
          <w:lang w:val="en-GB"/>
        </w:rPr>
        <w:t xml:space="preserve"> (EMC)</w:t>
      </w:r>
      <w:r w:rsidR="0068269D">
        <w:rPr>
          <w:b/>
          <w:sz w:val="36"/>
          <w:szCs w:val="36"/>
          <w:lang w:val="en-GB"/>
        </w:rPr>
        <w:t xml:space="preserve"> 2024</w:t>
      </w:r>
      <w:r w:rsidR="00D84252" w:rsidRPr="002D7419">
        <w:rPr>
          <w:b/>
          <w:sz w:val="36"/>
          <w:szCs w:val="36"/>
          <w:lang w:val="en-GB"/>
        </w:rPr>
        <w:t xml:space="preserve"> Travel </w:t>
      </w:r>
      <w:r w:rsidR="0068269D">
        <w:rPr>
          <w:b/>
          <w:sz w:val="36"/>
          <w:szCs w:val="36"/>
          <w:lang w:val="en-GB"/>
        </w:rPr>
        <w:t>Award</w:t>
      </w:r>
    </w:p>
    <w:p w14:paraId="3415FFD3" w14:textId="0DDE6EAF" w:rsidR="00863D69" w:rsidRPr="002D7419" w:rsidRDefault="00863D69" w:rsidP="00DF5469">
      <w:pPr>
        <w:jc w:val="center"/>
        <w:rPr>
          <w:b/>
          <w:sz w:val="48"/>
          <w:szCs w:val="48"/>
          <w:lang w:val="en-GB"/>
        </w:rPr>
      </w:pPr>
    </w:p>
    <w:p w14:paraId="6BE98F26" w14:textId="77777777" w:rsidR="006A7459" w:rsidRPr="002D7419" w:rsidRDefault="006A7459" w:rsidP="002D7419">
      <w:pPr>
        <w:jc w:val="both"/>
        <w:rPr>
          <w:b/>
          <w:sz w:val="28"/>
          <w:szCs w:val="28"/>
          <w:lang w:val="en-GB"/>
        </w:rPr>
      </w:pPr>
    </w:p>
    <w:p w14:paraId="771B4864" w14:textId="639E9C74" w:rsidR="00D84252" w:rsidRDefault="002D7419" w:rsidP="002D7419">
      <w:pPr>
        <w:jc w:val="both"/>
        <w:rPr>
          <w:sz w:val="28"/>
          <w:szCs w:val="28"/>
        </w:rPr>
      </w:pPr>
      <w:r w:rsidRPr="00856825">
        <w:rPr>
          <w:sz w:val="28"/>
          <w:szCs w:val="28"/>
        </w:rPr>
        <w:t xml:space="preserve">For members of the </w:t>
      </w:r>
      <w:r w:rsidR="003038E7">
        <w:rPr>
          <w:sz w:val="28"/>
          <w:szCs w:val="28"/>
        </w:rPr>
        <w:t>MSI,</w:t>
      </w:r>
      <w:r w:rsidRPr="00856825">
        <w:rPr>
          <w:sz w:val="28"/>
          <w:szCs w:val="28"/>
        </w:rPr>
        <w:t xml:space="preserve"> we</w:t>
      </w:r>
      <w:r w:rsidR="003038E7">
        <w:rPr>
          <w:sz w:val="28"/>
          <w:szCs w:val="28"/>
        </w:rPr>
        <w:t xml:space="preserve"> are</w:t>
      </w:r>
      <w:r w:rsidRPr="00856825">
        <w:rPr>
          <w:sz w:val="28"/>
          <w:szCs w:val="28"/>
        </w:rPr>
        <w:t xml:space="preserve"> o</w:t>
      </w:r>
      <w:r w:rsidR="003038E7">
        <w:rPr>
          <w:sz w:val="28"/>
          <w:szCs w:val="28"/>
        </w:rPr>
        <w:t xml:space="preserve">ffering an opportunity to apply for </w:t>
      </w:r>
      <w:r w:rsidR="000D7A60">
        <w:rPr>
          <w:sz w:val="28"/>
          <w:szCs w:val="28"/>
        </w:rPr>
        <w:t xml:space="preserve">a </w:t>
      </w:r>
      <w:r w:rsidR="00856825" w:rsidRPr="00856825">
        <w:rPr>
          <w:sz w:val="28"/>
          <w:szCs w:val="28"/>
        </w:rPr>
        <w:t>travel award</w:t>
      </w:r>
      <w:r w:rsidR="000D7A60">
        <w:rPr>
          <w:sz w:val="28"/>
          <w:szCs w:val="28"/>
        </w:rPr>
        <w:t xml:space="preserve"> to</w:t>
      </w:r>
      <w:r w:rsidR="003038E7">
        <w:rPr>
          <w:sz w:val="28"/>
          <w:szCs w:val="28"/>
        </w:rPr>
        <w:t xml:space="preserve"> attend </w:t>
      </w:r>
      <w:hyperlink r:id="rId12" w:history="1">
        <w:r w:rsidR="003038E7" w:rsidRPr="000D7A60">
          <w:rPr>
            <w:rStyle w:val="Hyperlink"/>
            <w:sz w:val="28"/>
            <w:szCs w:val="28"/>
          </w:rPr>
          <w:t>EMC</w:t>
        </w:r>
        <w:r w:rsidR="00FA2C26">
          <w:rPr>
            <w:rStyle w:val="Hyperlink"/>
            <w:sz w:val="28"/>
            <w:szCs w:val="28"/>
          </w:rPr>
          <w:t>2</w:t>
        </w:r>
        <w:r w:rsidR="003038E7" w:rsidRPr="000D7A60">
          <w:rPr>
            <w:rStyle w:val="Hyperlink"/>
            <w:sz w:val="28"/>
            <w:szCs w:val="28"/>
          </w:rPr>
          <w:t>024</w:t>
        </w:r>
      </w:hyperlink>
      <w:r w:rsidR="003038E7">
        <w:rPr>
          <w:sz w:val="28"/>
          <w:szCs w:val="28"/>
        </w:rPr>
        <w:t xml:space="preserve"> in Copenhagen</w:t>
      </w:r>
      <w:r w:rsidR="004E3042">
        <w:rPr>
          <w:sz w:val="28"/>
          <w:szCs w:val="28"/>
        </w:rPr>
        <w:t xml:space="preserve">, </w:t>
      </w:r>
      <w:r w:rsidR="004E3042" w:rsidRPr="004E3042">
        <w:rPr>
          <w:sz w:val="28"/>
          <w:szCs w:val="28"/>
        </w:rPr>
        <w:t>25 - 30 August 2024</w:t>
      </w:r>
      <w:r w:rsidRPr="00856825">
        <w:rPr>
          <w:sz w:val="28"/>
          <w:szCs w:val="28"/>
        </w:rPr>
        <w:t xml:space="preserve">. </w:t>
      </w:r>
    </w:p>
    <w:p w14:paraId="31A3895E" w14:textId="77777777" w:rsidR="000C1156" w:rsidRPr="00856825" w:rsidRDefault="000C1156" w:rsidP="002D7419">
      <w:pPr>
        <w:jc w:val="both"/>
        <w:rPr>
          <w:i/>
          <w:sz w:val="28"/>
          <w:szCs w:val="28"/>
          <w:lang w:val="en-GB"/>
        </w:rPr>
      </w:pPr>
    </w:p>
    <w:p w14:paraId="6CB521D5" w14:textId="1563B2AD" w:rsidR="00210B18" w:rsidRPr="00856825" w:rsidRDefault="00D84252" w:rsidP="002D7419">
      <w:pPr>
        <w:jc w:val="both"/>
        <w:rPr>
          <w:sz w:val="28"/>
          <w:szCs w:val="28"/>
          <w:lang w:val="en-GB"/>
        </w:rPr>
      </w:pPr>
      <w:r w:rsidRPr="00856825">
        <w:rPr>
          <w:b/>
          <w:sz w:val="28"/>
          <w:szCs w:val="28"/>
          <w:lang w:val="en-GB"/>
        </w:rPr>
        <w:t>1. ELIGIBILITY</w:t>
      </w:r>
      <w:r w:rsidR="00DC2576">
        <w:rPr>
          <w:b/>
          <w:sz w:val="28"/>
          <w:szCs w:val="28"/>
          <w:lang w:val="en-GB"/>
        </w:rPr>
        <w:t xml:space="preserve"> &amp; REQUIREMENTS</w:t>
      </w:r>
    </w:p>
    <w:p w14:paraId="7BDFCBCE" w14:textId="56E4FE4F" w:rsidR="00856825" w:rsidRPr="00856825" w:rsidRDefault="002D7419" w:rsidP="002D7419">
      <w:pPr>
        <w:jc w:val="both"/>
        <w:rPr>
          <w:sz w:val="28"/>
          <w:szCs w:val="28"/>
          <w:lang w:val="en-GB"/>
        </w:rPr>
      </w:pPr>
      <w:r w:rsidRPr="00856825">
        <w:rPr>
          <w:sz w:val="28"/>
          <w:szCs w:val="28"/>
          <w:lang w:val="en-GB"/>
        </w:rPr>
        <w:t xml:space="preserve">Criteria for the </w:t>
      </w:r>
      <w:r w:rsidR="00856825">
        <w:rPr>
          <w:sz w:val="28"/>
          <w:szCs w:val="28"/>
          <w:lang w:val="en-GB"/>
        </w:rPr>
        <w:t>a</w:t>
      </w:r>
      <w:r w:rsidRPr="00856825">
        <w:rPr>
          <w:sz w:val="28"/>
          <w:szCs w:val="28"/>
          <w:lang w:val="en-GB"/>
        </w:rPr>
        <w:t xml:space="preserve">ward of a </w:t>
      </w:r>
      <w:r w:rsidR="00C93A44">
        <w:rPr>
          <w:sz w:val="28"/>
          <w:szCs w:val="28"/>
          <w:lang w:val="en-GB"/>
        </w:rPr>
        <w:t xml:space="preserve">EMC2024 </w:t>
      </w:r>
      <w:r w:rsidR="00856825" w:rsidRPr="00856825">
        <w:rPr>
          <w:sz w:val="28"/>
          <w:szCs w:val="28"/>
          <w:lang w:val="en-GB"/>
        </w:rPr>
        <w:t>Travel Award</w:t>
      </w:r>
      <w:r w:rsidRPr="00856825">
        <w:rPr>
          <w:sz w:val="28"/>
          <w:szCs w:val="28"/>
          <w:lang w:val="en-GB"/>
        </w:rPr>
        <w:t xml:space="preserve"> include the following:</w:t>
      </w:r>
    </w:p>
    <w:p w14:paraId="539A9F89" w14:textId="69630EF9" w:rsidR="00856825" w:rsidRDefault="00856825" w:rsidP="00856825">
      <w:pPr>
        <w:numPr>
          <w:ilvl w:val="0"/>
          <w:numId w:val="4"/>
        </w:numPr>
        <w:jc w:val="both"/>
        <w:rPr>
          <w:sz w:val="28"/>
          <w:szCs w:val="28"/>
          <w:lang w:val="en-GB"/>
        </w:rPr>
      </w:pPr>
      <w:r w:rsidRPr="00856825">
        <w:rPr>
          <w:sz w:val="28"/>
          <w:szCs w:val="28"/>
          <w:lang w:val="en-GB"/>
        </w:rPr>
        <w:t xml:space="preserve">Applicants must be members of MSI for </w:t>
      </w:r>
      <w:r w:rsidRPr="00856825">
        <w:rPr>
          <w:sz w:val="28"/>
          <w:szCs w:val="28"/>
          <w:u w:val="single"/>
          <w:lang w:val="en-GB"/>
        </w:rPr>
        <w:t>at least six months</w:t>
      </w:r>
      <w:r w:rsidRPr="00856825">
        <w:rPr>
          <w:sz w:val="28"/>
          <w:szCs w:val="28"/>
          <w:lang w:val="en-GB"/>
        </w:rPr>
        <w:t xml:space="preserve"> prior to submitting their application for </w:t>
      </w:r>
      <w:r w:rsidR="004E3042">
        <w:rPr>
          <w:sz w:val="28"/>
          <w:szCs w:val="28"/>
          <w:lang w:val="en-GB"/>
        </w:rPr>
        <w:t>this a</w:t>
      </w:r>
      <w:r w:rsidRPr="00856825">
        <w:rPr>
          <w:sz w:val="28"/>
          <w:szCs w:val="28"/>
          <w:lang w:val="en-GB"/>
        </w:rPr>
        <w:t>ward</w:t>
      </w:r>
      <w:r w:rsidR="004544C3">
        <w:rPr>
          <w:sz w:val="28"/>
          <w:szCs w:val="28"/>
          <w:lang w:val="en-GB"/>
        </w:rPr>
        <w:t>.</w:t>
      </w:r>
    </w:p>
    <w:p w14:paraId="55223097" w14:textId="6EE6C7C2" w:rsidR="00F23C40" w:rsidRDefault="00886C28" w:rsidP="00965625">
      <w:pPr>
        <w:numPr>
          <w:ilvl w:val="0"/>
          <w:numId w:val="4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This award is open to</w:t>
      </w:r>
      <w:r w:rsidR="00976DE7">
        <w:rPr>
          <w:sz w:val="28"/>
          <w:szCs w:val="28"/>
          <w:lang w:val="en-GB"/>
        </w:rPr>
        <w:t>:</w:t>
      </w:r>
    </w:p>
    <w:p w14:paraId="0AEE5497" w14:textId="268A4AA6" w:rsidR="00F23C40" w:rsidRDefault="00282DD5" w:rsidP="00F23C40">
      <w:pPr>
        <w:numPr>
          <w:ilvl w:val="1"/>
          <w:numId w:val="4"/>
        </w:numPr>
        <w:jc w:val="both"/>
        <w:rPr>
          <w:sz w:val="28"/>
          <w:szCs w:val="28"/>
          <w:lang w:val="en-GB"/>
        </w:rPr>
      </w:pPr>
      <w:r w:rsidRPr="00282DD5">
        <w:rPr>
          <w:sz w:val="28"/>
          <w:szCs w:val="28"/>
          <w:lang w:val="en-GB"/>
        </w:rPr>
        <w:t>postgraduate</w:t>
      </w:r>
      <w:r w:rsidR="00965625">
        <w:rPr>
          <w:sz w:val="28"/>
          <w:szCs w:val="28"/>
          <w:lang w:val="en-GB"/>
        </w:rPr>
        <w:t xml:space="preserve"> </w:t>
      </w:r>
      <w:r w:rsidRPr="00282DD5">
        <w:rPr>
          <w:sz w:val="28"/>
          <w:szCs w:val="28"/>
          <w:lang w:val="en-GB"/>
        </w:rPr>
        <w:t>student</w:t>
      </w:r>
      <w:r>
        <w:rPr>
          <w:sz w:val="28"/>
          <w:szCs w:val="28"/>
          <w:lang w:val="en-GB"/>
        </w:rPr>
        <w:t>s</w:t>
      </w:r>
    </w:p>
    <w:p w14:paraId="6CE6AB64" w14:textId="7AC7A7EA" w:rsidR="00F23C40" w:rsidRDefault="00631788" w:rsidP="00F23C40">
      <w:pPr>
        <w:numPr>
          <w:ilvl w:val="1"/>
          <w:numId w:val="4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postdocs</w:t>
      </w:r>
    </w:p>
    <w:p w14:paraId="358D6F52" w14:textId="7EC4E8EC" w:rsidR="00886C28" w:rsidRPr="00965625" w:rsidRDefault="00F23C40" w:rsidP="00F23C40">
      <w:pPr>
        <w:numPr>
          <w:ilvl w:val="1"/>
          <w:numId w:val="4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technicians </w:t>
      </w:r>
      <w:r w:rsidR="00631788">
        <w:rPr>
          <w:sz w:val="28"/>
          <w:szCs w:val="28"/>
          <w:lang w:val="en-GB"/>
        </w:rPr>
        <w:t xml:space="preserve">and </w:t>
      </w:r>
      <w:r w:rsidR="000A4E1D">
        <w:rPr>
          <w:sz w:val="28"/>
          <w:szCs w:val="28"/>
          <w:lang w:val="en-GB"/>
        </w:rPr>
        <w:t>imaging scientists</w:t>
      </w:r>
      <w:r w:rsidR="00282DD5">
        <w:rPr>
          <w:sz w:val="28"/>
          <w:szCs w:val="28"/>
          <w:lang w:val="en-GB"/>
        </w:rPr>
        <w:t xml:space="preserve"> </w:t>
      </w:r>
      <w:r w:rsidR="00631788">
        <w:rPr>
          <w:sz w:val="28"/>
          <w:szCs w:val="28"/>
          <w:lang w:val="en-GB"/>
        </w:rPr>
        <w:t>w</w:t>
      </w:r>
      <w:r w:rsidR="00282DD5" w:rsidRPr="00282DD5">
        <w:rPr>
          <w:sz w:val="28"/>
          <w:szCs w:val="28"/>
          <w:lang w:val="en-GB"/>
        </w:rPr>
        <w:t>ithin 8 years of starting work or studies in a microscopy-related field (excluding career gaps)</w:t>
      </w:r>
      <w:r w:rsidR="00965625">
        <w:rPr>
          <w:sz w:val="28"/>
          <w:szCs w:val="28"/>
          <w:lang w:val="en-GB"/>
        </w:rPr>
        <w:t>.</w:t>
      </w:r>
    </w:p>
    <w:p w14:paraId="6DE734CA" w14:textId="2C8C49E7" w:rsidR="00856825" w:rsidRDefault="00856825" w:rsidP="00856825">
      <w:pPr>
        <w:numPr>
          <w:ilvl w:val="0"/>
          <w:numId w:val="4"/>
        </w:numPr>
        <w:jc w:val="both"/>
        <w:rPr>
          <w:sz w:val="28"/>
          <w:szCs w:val="28"/>
          <w:lang w:val="en-GB"/>
        </w:rPr>
      </w:pPr>
      <w:r w:rsidRPr="00856825">
        <w:rPr>
          <w:sz w:val="28"/>
          <w:szCs w:val="28"/>
          <w:lang w:val="en-GB"/>
        </w:rPr>
        <w:t xml:space="preserve">Applicants </w:t>
      </w:r>
      <w:r w:rsidRPr="00946765">
        <w:rPr>
          <w:sz w:val="28"/>
          <w:szCs w:val="28"/>
          <w:u w:val="single"/>
          <w:lang w:val="en-GB"/>
        </w:rPr>
        <w:t>must</w:t>
      </w:r>
      <w:r w:rsidRPr="00856825">
        <w:rPr>
          <w:sz w:val="28"/>
          <w:szCs w:val="28"/>
          <w:lang w:val="en-GB"/>
        </w:rPr>
        <w:t xml:space="preserve"> </w:t>
      </w:r>
      <w:r w:rsidR="00946765">
        <w:rPr>
          <w:sz w:val="28"/>
          <w:szCs w:val="28"/>
          <w:lang w:val="en-GB"/>
        </w:rPr>
        <w:t xml:space="preserve">intend to present their research at </w:t>
      </w:r>
      <w:r w:rsidR="009F53C8">
        <w:rPr>
          <w:sz w:val="28"/>
          <w:szCs w:val="28"/>
          <w:lang w:val="en-GB"/>
        </w:rPr>
        <w:t>EMC2024</w:t>
      </w:r>
      <w:r w:rsidR="00946765">
        <w:rPr>
          <w:sz w:val="28"/>
          <w:szCs w:val="28"/>
          <w:lang w:val="en-GB"/>
        </w:rPr>
        <w:t xml:space="preserve"> and must have</w:t>
      </w:r>
      <w:r w:rsidR="00215739">
        <w:rPr>
          <w:sz w:val="28"/>
          <w:szCs w:val="28"/>
          <w:lang w:val="en-GB"/>
        </w:rPr>
        <w:t xml:space="preserve"> submitted</w:t>
      </w:r>
      <w:r w:rsidR="00946765">
        <w:rPr>
          <w:sz w:val="28"/>
          <w:szCs w:val="28"/>
          <w:lang w:val="en-GB"/>
        </w:rPr>
        <w:t xml:space="preserve"> </w:t>
      </w:r>
      <w:r w:rsidR="00215739">
        <w:rPr>
          <w:sz w:val="28"/>
          <w:szCs w:val="28"/>
          <w:lang w:val="en-GB"/>
        </w:rPr>
        <w:t>an</w:t>
      </w:r>
      <w:r w:rsidR="00946765">
        <w:rPr>
          <w:sz w:val="28"/>
          <w:szCs w:val="28"/>
          <w:lang w:val="en-GB"/>
        </w:rPr>
        <w:t xml:space="preserve"> abstract for </w:t>
      </w:r>
      <w:r w:rsidRPr="00946765">
        <w:rPr>
          <w:sz w:val="28"/>
          <w:szCs w:val="28"/>
          <w:lang w:val="en-GB"/>
        </w:rPr>
        <w:t>present</w:t>
      </w:r>
      <w:r w:rsidR="00946765" w:rsidRPr="00946765">
        <w:rPr>
          <w:sz w:val="28"/>
          <w:szCs w:val="28"/>
          <w:lang w:val="en-GB"/>
        </w:rPr>
        <w:t>ation</w:t>
      </w:r>
      <w:r w:rsidRPr="00856825">
        <w:rPr>
          <w:sz w:val="28"/>
          <w:szCs w:val="28"/>
          <w:lang w:val="en-GB"/>
        </w:rPr>
        <w:t>, either as an oral or poster presentation</w:t>
      </w:r>
      <w:r w:rsidR="005D76BB" w:rsidRPr="009F53C8">
        <w:rPr>
          <w:sz w:val="28"/>
          <w:szCs w:val="28"/>
          <w:lang w:val="en-GB"/>
        </w:rPr>
        <w:t>. This abstract must also be submitted to the committee at the time of application</w:t>
      </w:r>
      <w:r w:rsidR="009F53C8" w:rsidRPr="009F53C8">
        <w:rPr>
          <w:sz w:val="28"/>
          <w:szCs w:val="28"/>
          <w:lang w:val="en-GB"/>
        </w:rPr>
        <w:t>.</w:t>
      </w:r>
      <w:r w:rsidR="00215739">
        <w:rPr>
          <w:sz w:val="28"/>
          <w:szCs w:val="28"/>
          <w:lang w:val="en-GB"/>
        </w:rPr>
        <w:t xml:space="preserve"> This award is subject to the abstract being accepted.</w:t>
      </w:r>
    </w:p>
    <w:p w14:paraId="044032CE" w14:textId="14EE5953" w:rsidR="000F70F7" w:rsidRPr="000F70F7" w:rsidRDefault="000F70F7" w:rsidP="000F70F7">
      <w:pPr>
        <w:numPr>
          <w:ilvl w:val="0"/>
          <w:numId w:val="4"/>
        </w:numPr>
        <w:jc w:val="both"/>
        <w:rPr>
          <w:sz w:val="28"/>
          <w:szCs w:val="28"/>
          <w:lang w:val="en-GB"/>
        </w:rPr>
      </w:pPr>
      <w:r w:rsidRPr="00856825">
        <w:rPr>
          <w:sz w:val="28"/>
          <w:szCs w:val="28"/>
          <w:lang w:val="en-GB"/>
        </w:rPr>
        <w:lastRenderedPageBreak/>
        <w:t xml:space="preserve">The </w:t>
      </w:r>
      <w:r>
        <w:rPr>
          <w:sz w:val="28"/>
          <w:szCs w:val="28"/>
          <w:lang w:val="en-GB"/>
        </w:rPr>
        <w:t>research presented at the EMC2024</w:t>
      </w:r>
      <w:r w:rsidRPr="00856825">
        <w:rPr>
          <w:sz w:val="28"/>
          <w:szCs w:val="28"/>
          <w:lang w:val="en-GB"/>
        </w:rPr>
        <w:t xml:space="preserve"> </w:t>
      </w:r>
      <w:r w:rsidRPr="00856825">
        <w:rPr>
          <w:sz w:val="28"/>
          <w:szCs w:val="28"/>
          <w:u w:val="single"/>
          <w:lang w:val="en-GB"/>
        </w:rPr>
        <w:t>must</w:t>
      </w:r>
      <w:r w:rsidRPr="00856825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include some element of microscopic investigation or analysis.</w:t>
      </w:r>
    </w:p>
    <w:p w14:paraId="3A417DF2" w14:textId="7D7894F4" w:rsidR="00364321" w:rsidRPr="00364321" w:rsidRDefault="00364321" w:rsidP="00364321">
      <w:pPr>
        <w:numPr>
          <w:ilvl w:val="0"/>
          <w:numId w:val="4"/>
        </w:numPr>
        <w:jc w:val="both"/>
        <w:rPr>
          <w:sz w:val="28"/>
          <w:szCs w:val="28"/>
          <w:lang w:val="en-GB"/>
        </w:rPr>
      </w:pPr>
      <w:r w:rsidRPr="00856825">
        <w:rPr>
          <w:sz w:val="28"/>
          <w:szCs w:val="28"/>
          <w:lang w:val="en-GB"/>
        </w:rPr>
        <w:t xml:space="preserve">A covering letter explaining the reasons for attending </w:t>
      </w:r>
      <w:r w:rsidR="002150F5">
        <w:rPr>
          <w:sz w:val="28"/>
          <w:szCs w:val="28"/>
          <w:lang w:val="en-GB"/>
        </w:rPr>
        <w:t>EMC2024</w:t>
      </w:r>
      <w:r w:rsidRPr="00856825">
        <w:rPr>
          <w:sz w:val="28"/>
          <w:szCs w:val="28"/>
          <w:lang w:val="en-GB"/>
        </w:rPr>
        <w:t xml:space="preserve"> should be submitted, in addition to a breakdown of costs involved</w:t>
      </w:r>
      <w:r w:rsidR="00E03F7B">
        <w:rPr>
          <w:sz w:val="28"/>
          <w:szCs w:val="28"/>
          <w:lang w:val="en-GB"/>
        </w:rPr>
        <w:t>. S</w:t>
      </w:r>
      <w:r w:rsidRPr="0092295F">
        <w:rPr>
          <w:sz w:val="28"/>
          <w:szCs w:val="28"/>
          <w:lang w:val="en-GB"/>
        </w:rPr>
        <w:t xml:space="preserve">tudent members </w:t>
      </w:r>
      <w:r w:rsidRPr="00856825">
        <w:rPr>
          <w:sz w:val="28"/>
          <w:szCs w:val="28"/>
          <w:lang w:val="en-GB"/>
        </w:rPr>
        <w:t>should also submit a signed letter of support and evidence of their student status</w:t>
      </w:r>
      <w:r>
        <w:rPr>
          <w:sz w:val="28"/>
          <w:szCs w:val="28"/>
          <w:lang w:val="en-GB"/>
        </w:rPr>
        <w:t xml:space="preserve"> from their supervisor.</w:t>
      </w:r>
    </w:p>
    <w:p w14:paraId="2E24CFE5" w14:textId="0D8BF08B" w:rsidR="00856825" w:rsidRPr="00856825" w:rsidRDefault="00403267" w:rsidP="00856825">
      <w:pPr>
        <w:numPr>
          <w:ilvl w:val="0"/>
          <w:numId w:val="4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</w:t>
      </w:r>
      <w:r w:rsidR="00364321">
        <w:rPr>
          <w:sz w:val="28"/>
          <w:szCs w:val="28"/>
          <w:lang w:val="en-GB"/>
        </w:rPr>
        <w:t>award</w:t>
      </w:r>
      <w:r>
        <w:rPr>
          <w:sz w:val="28"/>
          <w:szCs w:val="28"/>
          <w:lang w:val="en-GB"/>
        </w:rPr>
        <w:t xml:space="preserve"> amount will be up to </w:t>
      </w:r>
      <w:r>
        <w:rPr>
          <w:rFonts w:cs="Calibri"/>
          <w:sz w:val="28"/>
          <w:szCs w:val="28"/>
          <w:lang w:val="en-GB"/>
        </w:rPr>
        <w:t>€</w:t>
      </w:r>
      <w:r>
        <w:rPr>
          <w:sz w:val="28"/>
          <w:szCs w:val="28"/>
          <w:lang w:val="en-GB"/>
        </w:rPr>
        <w:t>500</w:t>
      </w:r>
      <w:r w:rsidR="005A052B">
        <w:rPr>
          <w:sz w:val="28"/>
          <w:szCs w:val="28"/>
          <w:lang w:val="en-GB"/>
        </w:rPr>
        <w:t>.</w:t>
      </w:r>
      <w:r w:rsidR="00261F7A">
        <w:rPr>
          <w:sz w:val="28"/>
          <w:szCs w:val="28"/>
          <w:lang w:val="en-GB"/>
        </w:rPr>
        <w:t xml:space="preserve"> </w:t>
      </w:r>
      <w:r w:rsidR="00261F7A" w:rsidRPr="00261F7A">
        <w:rPr>
          <w:sz w:val="28"/>
          <w:szCs w:val="28"/>
          <w:lang w:val="en-GB"/>
        </w:rPr>
        <w:t>The actual amount awarded may be less than €500 if the number of applications received are higher than anticipated</w:t>
      </w:r>
      <w:r w:rsidR="00261F7A">
        <w:rPr>
          <w:sz w:val="28"/>
          <w:szCs w:val="28"/>
          <w:lang w:val="en-GB"/>
        </w:rPr>
        <w:t>.</w:t>
      </w:r>
      <w:r w:rsidR="005A052B">
        <w:rPr>
          <w:sz w:val="28"/>
          <w:szCs w:val="28"/>
          <w:lang w:val="en-GB"/>
        </w:rPr>
        <w:t xml:space="preserve"> This award w</w:t>
      </w:r>
      <w:r w:rsidR="005A052B" w:rsidRPr="005A052B">
        <w:rPr>
          <w:sz w:val="28"/>
          <w:szCs w:val="28"/>
          <w:lang w:val="en-GB"/>
        </w:rPr>
        <w:t>ill be in</w:t>
      </w:r>
      <w:r w:rsidR="005A052B">
        <w:rPr>
          <w:sz w:val="28"/>
          <w:szCs w:val="28"/>
          <w:lang w:val="en-GB"/>
        </w:rPr>
        <w:t xml:space="preserve"> the</w:t>
      </w:r>
      <w:r w:rsidR="005A052B" w:rsidRPr="005A052B">
        <w:rPr>
          <w:sz w:val="28"/>
          <w:szCs w:val="28"/>
          <w:lang w:val="en-GB"/>
        </w:rPr>
        <w:t xml:space="preserve"> form of expense reimbursement</w:t>
      </w:r>
      <w:r w:rsidR="005A052B">
        <w:rPr>
          <w:sz w:val="28"/>
          <w:szCs w:val="28"/>
          <w:lang w:val="en-GB"/>
        </w:rPr>
        <w:t xml:space="preserve"> following </w:t>
      </w:r>
      <w:r w:rsidR="002150F5">
        <w:rPr>
          <w:sz w:val="28"/>
          <w:szCs w:val="28"/>
          <w:lang w:val="en-GB"/>
        </w:rPr>
        <w:t>attendance at</w:t>
      </w:r>
      <w:r w:rsidR="005A052B">
        <w:rPr>
          <w:sz w:val="28"/>
          <w:szCs w:val="28"/>
          <w:lang w:val="en-GB"/>
        </w:rPr>
        <w:t xml:space="preserve"> the conference. </w:t>
      </w:r>
    </w:p>
    <w:p w14:paraId="05007978" w14:textId="1C286F45" w:rsidR="00845161" w:rsidRDefault="00845161" w:rsidP="00DF5469">
      <w:pPr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 w:rsidRPr="00845161">
        <w:rPr>
          <w:sz w:val="28"/>
          <w:szCs w:val="28"/>
          <w:lang w:val="en-GB"/>
        </w:rPr>
        <w:t>After the conference</w:t>
      </w:r>
      <w:r w:rsidR="00EA62F7">
        <w:rPr>
          <w:sz w:val="28"/>
          <w:szCs w:val="28"/>
          <w:lang w:val="en-GB"/>
        </w:rPr>
        <w:t>,</w:t>
      </w:r>
      <w:r w:rsidRPr="00845161">
        <w:rPr>
          <w:sz w:val="28"/>
          <w:szCs w:val="28"/>
          <w:lang w:val="en-GB"/>
        </w:rPr>
        <w:t xml:space="preserve"> </w:t>
      </w:r>
      <w:r w:rsidR="00651DD3">
        <w:rPr>
          <w:sz w:val="28"/>
          <w:szCs w:val="28"/>
          <w:lang w:val="en-GB"/>
        </w:rPr>
        <w:t>awards winners</w:t>
      </w:r>
      <w:r w:rsidRPr="00845161">
        <w:rPr>
          <w:sz w:val="28"/>
          <w:szCs w:val="28"/>
          <w:lang w:val="en-GB"/>
        </w:rPr>
        <w:t xml:space="preserve"> will</w:t>
      </w:r>
      <w:r w:rsidR="000F70F7">
        <w:rPr>
          <w:sz w:val="28"/>
          <w:szCs w:val="28"/>
          <w:lang w:val="en-GB"/>
        </w:rPr>
        <w:t xml:space="preserve"> be required to</w:t>
      </w:r>
      <w:r w:rsidRPr="00845161">
        <w:rPr>
          <w:sz w:val="28"/>
          <w:szCs w:val="28"/>
          <w:lang w:val="en-GB"/>
        </w:rPr>
        <w:t xml:space="preserve"> prepare a short report for publication </w:t>
      </w:r>
      <w:r>
        <w:rPr>
          <w:sz w:val="28"/>
          <w:szCs w:val="28"/>
          <w:lang w:val="en-GB"/>
        </w:rPr>
        <w:t>on the</w:t>
      </w:r>
      <w:r w:rsidRPr="00845161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MSI website</w:t>
      </w:r>
      <w:r w:rsidRPr="00845161">
        <w:rPr>
          <w:sz w:val="28"/>
          <w:szCs w:val="28"/>
          <w:lang w:val="en-GB"/>
        </w:rPr>
        <w:t xml:space="preserve">.  </w:t>
      </w:r>
    </w:p>
    <w:p w14:paraId="70F42B94" w14:textId="260410AD" w:rsidR="00DF5469" w:rsidRDefault="002D7419" w:rsidP="00DF5469">
      <w:pPr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 w:rsidRPr="00856825">
        <w:rPr>
          <w:sz w:val="28"/>
          <w:szCs w:val="28"/>
          <w:lang w:val="en-GB"/>
        </w:rPr>
        <w:t>Applications</w:t>
      </w:r>
      <w:r w:rsidR="00910EF6">
        <w:rPr>
          <w:sz w:val="28"/>
          <w:szCs w:val="28"/>
          <w:lang w:val="en-GB"/>
        </w:rPr>
        <w:t xml:space="preserve"> </w:t>
      </w:r>
      <w:r w:rsidRPr="00856825">
        <w:rPr>
          <w:sz w:val="28"/>
          <w:szCs w:val="28"/>
          <w:lang w:val="en-GB"/>
        </w:rPr>
        <w:t xml:space="preserve">received </w:t>
      </w:r>
      <w:r w:rsidR="00364321">
        <w:rPr>
          <w:sz w:val="28"/>
          <w:szCs w:val="28"/>
          <w:lang w:val="en-GB"/>
        </w:rPr>
        <w:t xml:space="preserve">will </w:t>
      </w:r>
      <w:r w:rsidRPr="00856825">
        <w:rPr>
          <w:sz w:val="28"/>
          <w:szCs w:val="28"/>
          <w:lang w:val="en-GB"/>
        </w:rPr>
        <w:t>b</w:t>
      </w:r>
      <w:r w:rsidR="00364321">
        <w:rPr>
          <w:sz w:val="28"/>
          <w:szCs w:val="28"/>
          <w:lang w:val="en-GB"/>
        </w:rPr>
        <w:t>e</w:t>
      </w:r>
      <w:r w:rsidR="00910EF6">
        <w:rPr>
          <w:sz w:val="28"/>
          <w:szCs w:val="28"/>
          <w:lang w:val="en-GB"/>
        </w:rPr>
        <w:t xml:space="preserve"> reviewed by</w:t>
      </w:r>
      <w:r w:rsidRPr="00856825">
        <w:rPr>
          <w:sz w:val="28"/>
          <w:szCs w:val="28"/>
          <w:lang w:val="en-GB"/>
        </w:rPr>
        <w:t xml:space="preserve"> the</w:t>
      </w:r>
      <w:r w:rsidR="00910EF6">
        <w:rPr>
          <w:sz w:val="28"/>
          <w:szCs w:val="28"/>
          <w:lang w:val="en-GB"/>
        </w:rPr>
        <w:t xml:space="preserve"> MSI</w:t>
      </w:r>
      <w:r w:rsidRPr="00856825">
        <w:rPr>
          <w:sz w:val="28"/>
          <w:szCs w:val="28"/>
          <w:lang w:val="en-GB"/>
        </w:rPr>
        <w:t xml:space="preserve"> Committee</w:t>
      </w:r>
      <w:r w:rsidR="00910EF6">
        <w:rPr>
          <w:sz w:val="28"/>
          <w:szCs w:val="28"/>
          <w:lang w:val="en-GB"/>
        </w:rPr>
        <w:t>.</w:t>
      </w:r>
    </w:p>
    <w:p w14:paraId="2681B68D" w14:textId="60733D4C" w:rsidR="00845161" w:rsidRPr="00215739" w:rsidRDefault="00845161" w:rsidP="00DF5469">
      <w:pPr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 w:rsidRPr="00215739">
        <w:rPr>
          <w:sz w:val="28"/>
          <w:szCs w:val="28"/>
          <w:lang w:val="en-GB"/>
        </w:rPr>
        <w:t>The deadline for applications is the</w:t>
      </w:r>
      <w:r w:rsidR="004B46C2" w:rsidRPr="00215739">
        <w:rPr>
          <w:sz w:val="28"/>
          <w:szCs w:val="28"/>
          <w:lang w:val="en-GB"/>
        </w:rPr>
        <w:t xml:space="preserve"> </w:t>
      </w:r>
      <w:r w:rsidR="004B46C2" w:rsidRPr="000F73CA">
        <w:rPr>
          <w:rFonts w:eastAsia="Times New Roman"/>
          <w:b/>
          <w:bCs/>
          <w:sz w:val="28"/>
          <w:szCs w:val="28"/>
          <w:u w:val="single"/>
        </w:rPr>
        <w:t>30</w:t>
      </w:r>
      <w:r w:rsidR="004B46C2" w:rsidRPr="000F73CA">
        <w:rPr>
          <w:rFonts w:eastAsia="Times New Roman"/>
          <w:b/>
          <w:bCs/>
          <w:sz w:val="28"/>
          <w:szCs w:val="28"/>
          <w:u w:val="single"/>
          <w:vertAlign w:val="superscript"/>
        </w:rPr>
        <w:t>th</w:t>
      </w:r>
      <w:r w:rsidR="004B46C2" w:rsidRPr="000F73CA">
        <w:rPr>
          <w:rFonts w:eastAsia="Times New Roman"/>
          <w:b/>
          <w:bCs/>
          <w:sz w:val="28"/>
          <w:szCs w:val="28"/>
          <w:u w:val="single"/>
        </w:rPr>
        <w:t xml:space="preserve"> of April 2024</w:t>
      </w:r>
      <w:r w:rsidR="000F73CA">
        <w:rPr>
          <w:rFonts w:eastAsia="Times New Roman"/>
          <w:b/>
          <w:bCs/>
          <w:sz w:val="28"/>
          <w:szCs w:val="28"/>
          <w:u w:val="single"/>
        </w:rPr>
        <w:t>.</w:t>
      </w:r>
    </w:p>
    <w:p w14:paraId="6238BF7B" w14:textId="77777777" w:rsidR="00946765" w:rsidRDefault="00946765" w:rsidP="00946765">
      <w:pPr>
        <w:jc w:val="both"/>
        <w:rPr>
          <w:sz w:val="28"/>
          <w:szCs w:val="28"/>
          <w:lang w:val="en-GB"/>
        </w:rPr>
      </w:pPr>
    </w:p>
    <w:p w14:paraId="3616AF1F" w14:textId="77777777" w:rsidR="00946765" w:rsidRDefault="00946765" w:rsidP="00946765">
      <w:pPr>
        <w:jc w:val="both"/>
        <w:rPr>
          <w:sz w:val="28"/>
          <w:szCs w:val="28"/>
          <w:lang w:val="en-GB"/>
        </w:rPr>
      </w:pPr>
    </w:p>
    <w:p w14:paraId="1F48FF25" w14:textId="77777777" w:rsidR="00946765" w:rsidRDefault="00946765" w:rsidP="00946765">
      <w:pPr>
        <w:jc w:val="both"/>
        <w:rPr>
          <w:sz w:val="28"/>
          <w:szCs w:val="28"/>
          <w:lang w:val="en-GB"/>
        </w:rPr>
      </w:pPr>
    </w:p>
    <w:p w14:paraId="4E7101D6" w14:textId="77777777" w:rsidR="00946765" w:rsidRDefault="00946765" w:rsidP="00946765">
      <w:pPr>
        <w:jc w:val="both"/>
        <w:rPr>
          <w:sz w:val="28"/>
          <w:szCs w:val="28"/>
          <w:lang w:val="en-GB"/>
        </w:rPr>
      </w:pPr>
    </w:p>
    <w:p w14:paraId="60604EF3" w14:textId="77777777" w:rsidR="00946765" w:rsidRDefault="00946765" w:rsidP="00946765">
      <w:pPr>
        <w:jc w:val="both"/>
        <w:rPr>
          <w:sz w:val="28"/>
          <w:szCs w:val="28"/>
          <w:lang w:val="en-GB"/>
        </w:rPr>
      </w:pPr>
    </w:p>
    <w:p w14:paraId="69C1A2CE" w14:textId="77777777" w:rsidR="00946765" w:rsidRDefault="00946765" w:rsidP="00946765">
      <w:pPr>
        <w:jc w:val="both"/>
        <w:rPr>
          <w:sz w:val="28"/>
          <w:szCs w:val="28"/>
          <w:lang w:val="en-GB"/>
        </w:rPr>
      </w:pPr>
    </w:p>
    <w:p w14:paraId="448FB392" w14:textId="77777777" w:rsidR="00946765" w:rsidRDefault="00946765" w:rsidP="00946765">
      <w:pPr>
        <w:jc w:val="both"/>
        <w:rPr>
          <w:sz w:val="28"/>
          <w:szCs w:val="28"/>
          <w:lang w:val="en-GB"/>
        </w:rPr>
      </w:pPr>
    </w:p>
    <w:p w14:paraId="57E8AFBF" w14:textId="77777777" w:rsidR="00946765" w:rsidRDefault="00946765" w:rsidP="00946765">
      <w:pPr>
        <w:jc w:val="both"/>
        <w:rPr>
          <w:sz w:val="28"/>
          <w:szCs w:val="28"/>
          <w:lang w:val="en-GB"/>
        </w:rPr>
      </w:pPr>
    </w:p>
    <w:p w14:paraId="4E9A5492" w14:textId="77777777" w:rsidR="00946765" w:rsidRDefault="00946765" w:rsidP="00946765">
      <w:pPr>
        <w:jc w:val="both"/>
        <w:rPr>
          <w:sz w:val="28"/>
          <w:szCs w:val="28"/>
          <w:lang w:val="en-GB"/>
        </w:rPr>
      </w:pPr>
    </w:p>
    <w:p w14:paraId="11AB54C3" w14:textId="77777777" w:rsidR="002D7419" w:rsidRPr="00DF5469" w:rsidRDefault="002D7419" w:rsidP="00DF5469">
      <w:pPr>
        <w:jc w:val="both"/>
        <w:rPr>
          <w:sz w:val="28"/>
          <w:szCs w:val="28"/>
          <w:lang w:val="en-GB"/>
        </w:rPr>
      </w:pPr>
      <w:r w:rsidRPr="00DF5469">
        <w:rPr>
          <w:b/>
          <w:sz w:val="28"/>
          <w:szCs w:val="28"/>
          <w:lang w:val="en-GB"/>
        </w:rPr>
        <w:lastRenderedPageBreak/>
        <w:t>2. APPLICATION FORM</w:t>
      </w:r>
    </w:p>
    <w:p w14:paraId="74DF69A5" w14:textId="77777777" w:rsidR="002D7419" w:rsidRPr="00DF5469" w:rsidRDefault="002D7419" w:rsidP="002D7419">
      <w:pPr>
        <w:ind w:right="-720"/>
        <w:rPr>
          <w:b/>
          <w:bCs/>
          <w:i/>
          <w:iCs/>
          <w:sz w:val="24"/>
          <w:szCs w:val="24"/>
        </w:rPr>
      </w:pPr>
      <w:r w:rsidRPr="00DF5469">
        <w:rPr>
          <w:b/>
          <w:bCs/>
          <w:i/>
          <w:iCs/>
          <w:sz w:val="24"/>
          <w:szCs w:val="24"/>
        </w:rPr>
        <w:t>Please note: All applicants must be a register</w:t>
      </w:r>
      <w:r w:rsidR="0034732F">
        <w:rPr>
          <w:b/>
          <w:bCs/>
          <w:i/>
          <w:iCs/>
          <w:sz w:val="24"/>
          <w:szCs w:val="24"/>
        </w:rPr>
        <w:t>ed member of the Microscopy</w:t>
      </w:r>
      <w:r w:rsidR="00DF5469" w:rsidRPr="00DF5469">
        <w:rPr>
          <w:b/>
          <w:bCs/>
          <w:i/>
          <w:iCs/>
          <w:sz w:val="24"/>
          <w:szCs w:val="24"/>
        </w:rPr>
        <w:t xml:space="preserve"> </w:t>
      </w:r>
      <w:r w:rsidRPr="00DF5469">
        <w:rPr>
          <w:b/>
          <w:bCs/>
          <w:i/>
          <w:iCs/>
          <w:sz w:val="24"/>
          <w:szCs w:val="24"/>
        </w:rPr>
        <w:t>Society of Ireland.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6"/>
        <w:gridCol w:w="6574"/>
      </w:tblGrid>
      <w:tr w:rsidR="002D7419" w:rsidRPr="00DF5469" w14:paraId="6787B301" w14:textId="77777777" w:rsidTr="00232D3A">
        <w:tc>
          <w:tcPr>
            <w:tcW w:w="2802" w:type="dxa"/>
            <w:vAlign w:val="center"/>
          </w:tcPr>
          <w:p w14:paraId="39E4D09C" w14:textId="77777777" w:rsidR="002D7419" w:rsidRPr="00DF5469" w:rsidRDefault="002D7419" w:rsidP="005767DA">
            <w:pPr>
              <w:spacing w:before="60" w:after="60"/>
              <w:ind w:right="-720"/>
              <w:rPr>
                <w:b/>
                <w:bCs/>
                <w:sz w:val="24"/>
                <w:szCs w:val="24"/>
              </w:rPr>
            </w:pPr>
            <w:r w:rsidRPr="00DF5469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6771" w:type="dxa"/>
          </w:tcPr>
          <w:p w14:paraId="1A23B948" w14:textId="77777777" w:rsidR="002D7419" w:rsidRPr="00DF5469" w:rsidRDefault="002D7419" w:rsidP="005767DA">
            <w:pPr>
              <w:spacing w:before="60" w:after="60"/>
              <w:ind w:right="-720"/>
              <w:rPr>
                <w:sz w:val="24"/>
                <w:szCs w:val="24"/>
              </w:rPr>
            </w:pPr>
          </w:p>
        </w:tc>
      </w:tr>
      <w:tr w:rsidR="002D7419" w:rsidRPr="00DF5469" w14:paraId="4365D9C7" w14:textId="77777777" w:rsidTr="00232D3A">
        <w:tc>
          <w:tcPr>
            <w:tcW w:w="2802" w:type="dxa"/>
            <w:vAlign w:val="center"/>
          </w:tcPr>
          <w:p w14:paraId="5BEB21E0" w14:textId="77777777" w:rsidR="002D7419" w:rsidRPr="00DF5469" w:rsidRDefault="002D7419" w:rsidP="005767DA">
            <w:pPr>
              <w:spacing w:before="60" w:after="60"/>
              <w:ind w:right="-720"/>
              <w:rPr>
                <w:b/>
                <w:bCs/>
                <w:sz w:val="24"/>
                <w:szCs w:val="24"/>
              </w:rPr>
            </w:pPr>
            <w:r w:rsidRPr="00DF5469">
              <w:rPr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6771" w:type="dxa"/>
          </w:tcPr>
          <w:p w14:paraId="667F7985" w14:textId="77777777" w:rsidR="002D7419" w:rsidRPr="00DF5469" w:rsidRDefault="002D7419" w:rsidP="005767DA">
            <w:pPr>
              <w:spacing w:before="60" w:after="60"/>
              <w:ind w:right="-720"/>
              <w:rPr>
                <w:sz w:val="24"/>
                <w:szCs w:val="24"/>
              </w:rPr>
            </w:pPr>
          </w:p>
        </w:tc>
      </w:tr>
      <w:tr w:rsidR="002D7419" w:rsidRPr="00DF5469" w14:paraId="56C8DAD6" w14:textId="77777777" w:rsidTr="00232D3A">
        <w:trPr>
          <w:cantSplit/>
        </w:trPr>
        <w:tc>
          <w:tcPr>
            <w:tcW w:w="2802" w:type="dxa"/>
            <w:vAlign w:val="center"/>
          </w:tcPr>
          <w:p w14:paraId="356087CD" w14:textId="68FD0DC4" w:rsidR="002D7419" w:rsidRPr="00DF5469" w:rsidRDefault="002D7419" w:rsidP="005767DA">
            <w:pPr>
              <w:spacing w:before="60" w:after="60"/>
              <w:ind w:right="-720"/>
              <w:rPr>
                <w:b/>
                <w:bCs/>
                <w:sz w:val="24"/>
                <w:szCs w:val="24"/>
              </w:rPr>
            </w:pPr>
            <w:r w:rsidRPr="00DF5469">
              <w:rPr>
                <w:b/>
                <w:bCs/>
                <w:sz w:val="24"/>
                <w:szCs w:val="24"/>
              </w:rPr>
              <w:t>Course</w:t>
            </w:r>
            <w:r w:rsidR="00556552">
              <w:rPr>
                <w:b/>
                <w:bCs/>
                <w:sz w:val="24"/>
                <w:szCs w:val="24"/>
              </w:rPr>
              <w:t xml:space="preserve"> (if applicable)</w:t>
            </w:r>
            <w:r w:rsidRPr="00DF5469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71" w:type="dxa"/>
          </w:tcPr>
          <w:p w14:paraId="53469B83" w14:textId="77777777" w:rsidR="002D7419" w:rsidRPr="00DF5469" w:rsidRDefault="002D7419" w:rsidP="005767DA">
            <w:pPr>
              <w:spacing w:before="60" w:after="60"/>
              <w:ind w:right="-720"/>
              <w:rPr>
                <w:sz w:val="24"/>
                <w:szCs w:val="24"/>
              </w:rPr>
            </w:pPr>
          </w:p>
        </w:tc>
      </w:tr>
      <w:tr w:rsidR="002D7419" w:rsidRPr="00DF5469" w14:paraId="440C1250" w14:textId="77777777" w:rsidTr="00232D3A">
        <w:trPr>
          <w:cantSplit/>
          <w:trHeight w:val="802"/>
        </w:trPr>
        <w:tc>
          <w:tcPr>
            <w:tcW w:w="2802" w:type="dxa"/>
            <w:tcBorders>
              <w:bottom w:val="single" w:sz="4" w:space="0" w:color="auto"/>
            </w:tcBorders>
          </w:tcPr>
          <w:p w14:paraId="7280334F" w14:textId="77777777" w:rsidR="002D7419" w:rsidRPr="00DF5469" w:rsidRDefault="002D7419" w:rsidP="005767DA">
            <w:pPr>
              <w:spacing w:before="60" w:after="60"/>
              <w:ind w:right="-720"/>
              <w:rPr>
                <w:b/>
                <w:bCs/>
                <w:sz w:val="24"/>
                <w:szCs w:val="24"/>
              </w:rPr>
            </w:pPr>
            <w:r w:rsidRPr="00DF5469">
              <w:rPr>
                <w:b/>
                <w:bCs/>
                <w:sz w:val="24"/>
                <w:szCs w:val="24"/>
              </w:rPr>
              <w:t xml:space="preserve">Departmental </w:t>
            </w:r>
          </w:p>
          <w:p w14:paraId="3B3D494C" w14:textId="77777777" w:rsidR="002D7419" w:rsidRPr="00DF5469" w:rsidRDefault="002D7419" w:rsidP="005767DA">
            <w:pPr>
              <w:spacing w:before="60" w:after="60"/>
              <w:ind w:right="-720"/>
              <w:rPr>
                <w:b/>
                <w:bCs/>
                <w:sz w:val="24"/>
                <w:szCs w:val="24"/>
              </w:rPr>
            </w:pPr>
            <w:r w:rsidRPr="00DF5469">
              <w:rPr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6771" w:type="dxa"/>
            <w:tcBorders>
              <w:bottom w:val="single" w:sz="4" w:space="0" w:color="auto"/>
            </w:tcBorders>
          </w:tcPr>
          <w:p w14:paraId="3931BC28" w14:textId="77777777" w:rsidR="002D7419" w:rsidRPr="00DF5469" w:rsidRDefault="002D7419" w:rsidP="005767DA">
            <w:pPr>
              <w:spacing w:before="60" w:after="60"/>
              <w:ind w:right="-720"/>
              <w:rPr>
                <w:sz w:val="24"/>
                <w:szCs w:val="24"/>
              </w:rPr>
            </w:pPr>
          </w:p>
        </w:tc>
      </w:tr>
      <w:tr w:rsidR="002D7419" w:rsidRPr="00DF5469" w14:paraId="7A49A896" w14:textId="77777777" w:rsidTr="00232D3A">
        <w:tc>
          <w:tcPr>
            <w:tcW w:w="2802" w:type="dxa"/>
            <w:vAlign w:val="center"/>
          </w:tcPr>
          <w:p w14:paraId="1E27615A" w14:textId="0523AEB8" w:rsidR="002D7419" w:rsidRPr="00DF5469" w:rsidRDefault="00946765" w:rsidP="005767DA">
            <w:pPr>
              <w:spacing w:before="60" w:after="60"/>
              <w:ind w:right="-7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Supervisor</w:t>
            </w:r>
            <w:r w:rsidR="00232D3A">
              <w:rPr>
                <w:b/>
                <w:bCs/>
                <w:sz w:val="24"/>
                <w:szCs w:val="24"/>
              </w:rPr>
              <w:t>/Line Manager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71" w:type="dxa"/>
          </w:tcPr>
          <w:p w14:paraId="67CE8ED0" w14:textId="77777777" w:rsidR="002D7419" w:rsidRPr="00DF5469" w:rsidRDefault="002D7419" w:rsidP="005767DA">
            <w:pPr>
              <w:spacing w:before="60" w:after="60"/>
              <w:ind w:right="-720"/>
              <w:rPr>
                <w:sz w:val="24"/>
                <w:szCs w:val="24"/>
              </w:rPr>
            </w:pPr>
          </w:p>
        </w:tc>
      </w:tr>
      <w:tr w:rsidR="002D7419" w:rsidRPr="00DF5469" w14:paraId="47766375" w14:textId="77777777" w:rsidTr="00232D3A">
        <w:tc>
          <w:tcPr>
            <w:tcW w:w="2802" w:type="dxa"/>
            <w:vAlign w:val="center"/>
          </w:tcPr>
          <w:p w14:paraId="550A85D1" w14:textId="77777777" w:rsidR="00232D3A" w:rsidRDefault="002D7419" w:rsidP="005767DA">
            <w:pPr>
              <w:spacing w:before="60" w:after="60"/>
              <w:ind w:right="-720"/>
              <w:rPr>
                <w:b/>
                <w:bCs/>
                <w:sz w:val="24"/>
                <w:szCs w:val="24"/>
              </w:rPr>
            </w:pPr>
            <w:r w:rsidRPr="00DF5469">
              <w:rPr>
                <w:b/>
                <w:bCs/>
                <w:sz w:val="24"/>
                <w:szCs w:val="24"/>
              </w:rPr>
              <w:t>Supervisor</w:t>
            </w:r>
            <w:r w:rsidR="00DF5469" w:rsidRPr="00DF5469">
              <w:rPr>
                <w:b/>
                <w:bCs/>
                <w:sz w:val="24"/>
                <w:szCs w:val="24"/>
              </w:rPr>
              <w:t>’</w:t>
            </w:r>
            <w:r w:rsidRPr="00DF5469">
              <w:rPr>
                <w:b/>
                <w:bCs/>
                <w:sz w:val="24"/>
                <w:szCs w:val="24"/>
              </w:rPr>
              <w:t>s</w:t>
            </w:r>
            <w:r w:rsidR="00232D3A">
              <w:rPr>
                <w:b/>
                <w:bCs/>
                <w:sz w:val="24"/>
                <w:szCs w:val="24"/>
              </w:rPr>
              <w:t xml:space="preserve">/Line </w:t>
            </w:r>
          </w:p>
          <w:p w14:paraId="76D57953" w14:textId="5EAF8A9E" w:rsidR="00DF5469" w:rsidRPr="00DF5469" w:rsidRDefault="00232D3A" w:rsidP="005767DA">
            <w:pPr>
              <w:spacing w:before="60" w:after="60"/>
              <w:ind w:right="-7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Manager’s</w:t>
            </w:r>
            <w:r w:rsidR="002D7419" w:rsidRPr="00DF5469">
              <w:rPr>
                <w:b/>
                <w:bCs/>
                <w:sz w:val="24"/>
                <w:szCs w:val="24"/>
              </w:rPr>
              <w:t xml:space="preserve"> contact </w:t>
            </w:r>
          </w:p>
          <w:p w14:paraId="769C68A6" w14:textId="77777777" w:rsidR="002D7419" w:rsidRPr="00DF5469" w:rsidRDefault="002D7419" w:rsidP="005767DA">
            <w:pPr>
              <w:spacing w:before="60" w:after="60"/>
              <w:ind w:right="-720"/>
              <w:rPr>
                <w:b/>
                <w:bCs/>
                <w:sz w:val="24"/>
                <w:szCs w:val="24"/>
              </w:rPr>
            </w:pPr>
            <w:r w:rsidRPr="00DF5469">
              <w:rPr>
                <w:b/>
                <w:bCs/>
                <w:sz w:val="24"/>
                <w:szCs w:val="24"/>
              </w:rPr>
              <w:t>details:</w:t>
            </w:r>
          </w:p>
        </w:tc>
        <w:tc>
          <w:tcPr>
            <w:tcW w:w="6771" w:type="dxa"/>
          </w:tcPr>
          <w:p w14:paraId="6967A01D" w14:textId="77777777" w:rsidR="002D7419" w:rsidRPr="00DF5469" w:rsidRDefault="002D7419" w:rsidP="005767DA">
            <w:pPr>
              <w:spacing w:before="60" w:after="60"/>
              <w:ind w:right="-720"/>
              <w:rPr>
                <w:sz w:val="24"/>
                <w:szCs w:val="24"/>
              </w:rPr>
            </w:pPr>
          </w:p>
        </w:tc>
      </w:tr>
    </w:tbl>
    <w:p w14:paraId="6000E268" w14:textId="77777777" w:rsidR="00232D3A" w:rsidRDefault="00232D3A" w:rsidP="00DF5469">
      <w:pPr>
        <w:rPr>
          <w:sz w:val="24"/>
          <w:szCs w:val="24"/>
        </w:rPr>
      </w:pPr>
    </w:p>
    <w:p w14:paraId="7651FF33" w14:textId="0D7676DC" w:rsidR="002D7419" w:rsidRPr="009A664F" w:rsidRDefault="002D7419" w:rsidP="00DF5469">
      <w:pPr>
        <w:rPr>
          <w:b/>
          <w:bCs/>
          <w:sz w:val="24"/>
          <w:szCs w:val="24"/>
        </w:rPr>
      </w:pPr>
      <w:r w:rsidRPr="009A664F">
        <w:rPr>
          <w:b/>
          <w:bCs/>
          <w:sz w:val="24"/>
          <w:szCs w:val="24"/>
        </w:rPr>
        <w:t xml:space="preserve">Justification for </w:t>
      </w:r>
      <w:r w:rsidR="00232D3A" w:rsidRPr="009A664F">
        <w:rPr>
          <w:b/>
          <w:bCs/>
          <w:sz w:val="24"/>
          <w:szCs w:val="24"/>
        </w:rPr>
        <w:t xml:space="preserve">EMC 2024 </w:t>
      </w:r>
      <w:r w:rsidR="00856825" w:rsidRPr="009A664F">
        <w:rPr>
          <w:b/>
          <w:bCs/>
          <w:sz w:val="24"/>
          <w:szCs w:val="24"/>
        </w:rPr>
        <w:t>travel</w:t>
      </w:r>
      <w:r w:rsidRPr="009A664F">
        <w:rPr>
          <w:b/>
          <w:bCs/>
          <w:sz w:val="24"/>
          <w:szCs w:val="24"/>
        </w:rPr>
        <w:t xml:space="preserve"> award to a maximum of €</w:t>
      </w:r>
      <w:r w:rsidR="00232D3A" w:rsidRPr="009A664F">
        <w:rPr>
          <w:b/>
          <w:bCs/>
          <w:sz w:val="24"/>
          <w:szCs w:val="24"/>
        </w:rPr>
        <w:t>500.</w:t>
      </w:r>
      <w:r w:rsidRPr="009A664F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2D7419" w:rsidRPr="00DF5469" w14:paraId="0B8F5E80" w14:textId="77777777" w:rsidTr="005767DA">
        <w:trPr>
          <w:trHeight w:val="5570"/>
        </w:trPr>
        <w:tc>
          <w:tcPr>
            <w:tcW w:w="9573" w:type="dxa"/>
          </w:tcPr>
          <w:p w14:paraId="42B84E8D" w14:textId="77777777" w:rsidR="002D7419" w:rsidRPr="00DF5469" w:rsidRDefault="002D7419" w:rsidP="005767DA">
            <w:pPr>
              <w:ind w:right="-720"/>
              <w:jc w:val="both"/>
              <w:rPr>
                <w:sz w:val="24"/>
                <w:szCs w:val="24"/>
              </w:rPr>
            </w:pPr>
          </w:p>
          <w:p w14:paraId="33AA4260" w14:textId="77777777" w:rsidR="002D7419" w:rsidRPr="00DF5469" w:rsidRDefault="002D7419" w:rsidP="005767DA">
            <w:pPr>
              <w:ind w:right="-720"/>
              <w:jc w:val="both"/>
              <w:rPr>
                <w:sz w:val="24"/>
                <w:szCs w:val="24"/>
              </w:rPr>
            </w:pPr>
          </w:p>
          <w:p w14:paraId="25C13DD6" w14:textId="77777777" w:rsidR="002D7419" w:rsidRPr="00DF5469" w:rsidRDefault="002D7419" w:rsidP="005767DA">
            <w:pPr>
              <w:ind w:right="-720"/>
              <w:jc w:val="both"/>
              <w:rPr>
                <w:sz w:val="24"/>
                <w:szCs w:val="24"/>
              </w:rPr>
            </w:pPr>
          </w:p>
          <w:p w14:paraId="016DEFDF" w14:textId="77777777" w:rsidR="002D7419" w:rsidRPr="00DF5469" w:rsidRDefault="002D7419" w:rsidP="005767DA">
            <w:pPr>
              <w:ind w:right="-720"/>
              <w:jc w:val="both"/>
              <w:rPr>
                <w:sz w:val="24"/>
                <w:szCs w:val="24"/>
              </w:rPr>
            </w:pPr>
          </w:p>
          <w:p w14:paraId="7197E92B" w14:textId="77777777" w:rsidR="002D7419" w:rsidRPr="00DF5469" w:rsidRDefault="002D7419" w:rsidP="005767DA">
            <w:pPr>
              <w:ind w:right="-720"/>
              <w:jc w:val="both"/>
              <w:rPr>
                <w:sz w:val="24"/>
                <w:szCs w:val="24"/>
              </w:rPr>
            </w:pPr>
          </w:p>
          <w:p w14:paraId="6BD90870" w14:textId="77777777" w:rsidR="002D7419" w:rsidRPr="00DF5469" w:rsidRDefault="002D7419" w:rsidP="005767DA">
            <w:pPr>
              <w:ind w:right="-720"/>
              <w:jc w:val="both"/>
              <w:rPr>
                <w:sz w:val="24"/>
                <w:szCs w:val="24"/>
              </w:rPr>
            </w:pPr>
          </w:p>
          <w:p w14:paraId="002592C6" w14:textId="77777777" w:rsidR="002D7419" w:rsidRPr="00DF5469" w:rsidRDefault="002D7419" w:rsidP="005767DA">
            <w:pPr>
              <w:ind w:right="-720"/>
              <w:jc w:val="both"/>
              <w:rPr>
                <w:sz w:val="24"/>
                <w:szCs w:val="24"/>
              </w:rPr>
            </w:pPr>
          </w:p>
          <w:p w14:paraId="3C7C6090" w14:textId="77777777" w:rsidR="002D7419" w:rsidRPr="00DF5469" w:rsidRDefault="002D7419" w:rsidP="005767DA">
            <w:pPr>
              <w:ind w:right="-720"/>
              <w:jc w:val="both"/>
              <w:rPr>
                <w:sz w:val="24"/>
                <w:szCs w:val="24"/>
              </w:rPr>
            </w:pPr>
          </w:p>
          <w:p w14:paraId="0A915BB8" w14:textId="77777777" w:rsidR="002D7419" w:rsidRPr="00DF5469" w:rsidRDefault="002D7419" w:rsidP="005767DA">
            <w:pPr>
              <w:ind w:right="-720"/>
              <w:jc w:val="both"/>
              <w:rPr>
                <w:sz w:val="24"/>
                <w:szCs w:val="24"/>
              </w:rPr>
            </w:pPr>
          </w:p>
          <w:p w14:paraId="057856D2" w14:textId="77777777" w:rsidR="002D7419" w:rsidRPr="00DF5469" w:rsidRDefault="002D7419" w:rsidP="005767DA">
            <w:pPr>
              <w:ind w:right="-720"/>
              <w:jc w:val="both"/>
              <w:rPr>
                <w:sz w:val="24"/>
                <w:szCs w:val="24"/>
              </w:rPr>
            </w:pPr>
          </w:p>
          <w:p w14:paraId="74A779DF" w14:textId="77777777" w:rsidR="002D7419" w:rsidRPr="00DF5469" w:rsidRDefault="002D7419" w:rsidP="005767DA">
            <w:pPr>
              <w:ind w:right="-720"/>
              <w:jc w:val="both"/>
              <w:rPr>
                <w:sz w:val="24"/>
                <w:szCs w:val="24"/>
              </w:rPr>
            </w:pPr>
          </w:p>
          <w:p w14:paraId="57FB5A12" w14:textId="77777777" w:rsidR="002D7419" w:rsidRPr="00DF5469" w:rsidRDefault="002D7419" w:rsidP="005767DA">
            <w:pPr>
              <w:ind w:right="-720"/>
              <w:jc w:val="both"/>
              <w:rPr>
                <w:sz w:val="24"/>
                <w:szCs w:val="24"/>
              </w:rPr>
            </w:pPr>
          </w:p>
          <w:p w14:paraId="60BB3A55" w14:textId="77777777" w:rsidR="002D7419" w:rsidRPr="00DF5469" w:rsidRDefault="002D7419" w:rsidP="005767DA">
            <w:pPr>
              <w:ind w:right="-720"/>
              <w:jc w:val="both"/>
              <w:rPr>
                <w:sz w:val="24"/>
                <w:szCs w:val="24"/>
              </w:rPr>
            </w:pPr>
          </w:p>
          <w:p w14:paraId="09B9A7E6" w14:textId="77777777" w:rsidR="002D7419" w:rsidRPr="00DF5469" w:rsidRDefault="002D7419" w:rsidP="005767DA">
            <w:pPr>
              <w:ind w:right="-720"/>
              <w:jc w:val="both"/>
              <w:rPr>
                <w:sz w:val="24"/>
                <w:szCs w:val="24"/>
              </w:rPr>
            </w:pPr>
          </w:p>
          <w:p w14:paraId="326ACDF0" w14:textId="77777777" w:rsidR="002D7419" w:rsidRPr="00DF5469" w:rsidRDefault="002D7419" w:rsidP="005767DA">
            <w:pPr>
              <w:ind w:right="-720"/>
              <w:jc w:val="both"/>
              <w:rPr>
                <w:sz w:val="24"/>
                <w:szCs w:val="24"/>
              </w:rPr>
            </w:pPr>
          </w:p>
          <w:p w14:paraId="466B508C" w14:textId="77777777" w:rsidR="002D7419" w:rsidRPr="00DF5469" w:rsidRDefault="002D7419" w:rsidP="005767DA">
            <w:pPr>
              <w:ind w:right="-720"/>
              <w:jc w:val="both"/>
              <w:rPr>
                <w:sz w:val="24"/>
                <w:szCs w:val="24"/>
              </w:rPr>
            </w:pPr>
          </w:p>
          <w:p w14:paraId="1DFDD4F7" w14:textId="77777777" w:rsidR="002D7419" w:rsidRPr="00DF5469" w:rsidRDefault="002D7419" w:rsidP="005767DA">
            <w:pPr>
              <w:ind w:right="-720"/>
              <w:jc w:val="both"/>
              <w:rPr>
                <w:sz w:val="24"/>
                <w:szCs w:val="24"/>
              </w:rPr>
            </w:pPr>
          </w:p>
          <w:p w14:paraId="2DDFD3DC" w14:textId="77777777" w:rsidR="002D7419" w:rsidRPr="00DF5469" w:rsidRDefault="002D7419" w:rsidP="005767DA">
            <w:pPr>
              <w:ind w:right="-720"/>
              <w:jc w:val="both"/>
              <w:rPr>
                <w:sz w:val="24"/>
                <w:szCs w:val="24"/>
              </w:rPr>
            </w:pPr>
          </w:p>
          <w:p w14:paraId="7ECF6760" w14:textId="77777777" w:rsidR="002D7419" w:rsidRPr="00DF5469" w:rsidRDefault="002D7419" w:rsidP="005767DA">
            <w:pPr>
              <w:ind w:right="-720"/>
              <w:jc w:val="both"/>
              <w:rPr>
                <w:sz w:val="24"/>
                <w:szCs w:val="24"/>
              </w:rPr>
            </w:pPr>
          </w:p>
          <w:p w14:paraId="75BDC083" w14:textId="77777777" w:rsidR="002D7419" w:rsidRPr="00DF5469" w:rsidRDefault="002D7419" w:rsidP="005767DA">
            <w:pPr>
              <w:ind w:right="-720"/>
              <w:jc w:val="both"/>
              <w:rPr>
                <w:sz w:val="24"/>
                <w:szCs w:val="24"/>
              </w:rPr>
            </w:pPr>
          </w:p>
        </w:tc>
      </w:tr>
    </w:tbl>
    <w:p w14:paraId="26E2CB24" w14:textId="77777777" w:rsidR="00366EAD" w:rsidRDefault="00366EAD" w:rsidP="00366EAD">
      <w:pPr>
        <w:ind w:right="-720"/>
        <w:jc w:val="both"/>
        <w:rPr>
          <w:sz w:val="24"/>
          <w:szCs w:val="24"/>
        </w:rPr>
      </w:pPr>
    </w:p>
    <w:p w14:paraId="3DF8E0F1" w14:textId="15D60FA0" w:rsidR="006B0AFD" w:rsidRPr="004A1B2E" w:rsidRDefault="002D7419" w:rsidP="00366EAD">
      <w:pPr>
        <w:ind w:right="-720"/>
        <w:jc w:val="both"/>
        <w:rPr>
          <w:b/>
          <w:bCs/>
          <w:sz w:val="24"/>
          <w:szCs w:val="24"/>
        </w:rPr>
      </w:pPr>
      <w:r w:rsidRPr="004A1B2E">
        <w:rPr>
          <w:b/>
          <w:bCs/>
          <w:sz w:val="24"/>
          <w:szCs w:val="24"/>
        </w:rPr>
        <w:t>All applications should be sent to:</w:t>
      </w:r>
      <w:r w:rsidR="00366EAD" w:rsidRPr="004A1B2E">
        <w:rPr>
          <w:b/>
          <w:bCs/>
          <w:sz w:val="24"/>
          <w:szCs w:val="24"/>
        </w:rPr>
        <w:t xml:space="preserve"> The</w:t>
      </w:r>
      <w:r w:rsidR="006B0AFD" w:rsidRPr="004A1B2E">
        <w:rPr>
          <w:b/>
          <w:bCs/>
          <w:sz w:val="24"/>
          <w:szCs w:val="24"/>
        </w:rPr>
        <w:t xml:space="preserve"> </w:t>
      </w:r>
      <w:r w:rsidR="004A1B2E" w:rsidRPr="004A1B2E">
        <w:rPr>
          <w:b/>
          <w:bCs/>
          <w:sz w:val="24"/>
          <w:szCs w:val="24"/>
        </w:rPr>
        <w:t>MSI</w:t>
      </w:r>
      <w:r w:rsidR="006B0AFD" w:rsidRPr="004A1B2E">
        <w:rPr>
          <w:b/>
          <w:bCs/>
          <w:sz w:val="24"/>
          <w:szCs w:val="24"/>
        </w:rPr>
        <w:t xml:space="preserve"> Secretary, Microscopy Society of Ireland</w:t>
      </w:r>
      <w:r w:rsidR="00366EAD" w:rsidRPr="004A1B2E">
        <w:rPr>
          <w:b/>
          <w:bCs/>
          <w:sz w:val="24"/>
          <w:szCs w:val="24"/>
        </w:rPr>
        <w:t xml:space="preserve"> at </w:t>
      </w:r>
      <w:hyperlink r:id="rId13" w:tgtFrame="_blank" w:history="1">
        <w:r w:rsidR="00B807D6" w:rsidRPr="004A1B2E">
          <w:rPr>
            <w:rStyle w:val="Hyperlink"/>
            <w:b/>
            <w:bCs/>
          </w:rPr>
          <w:t>secretary@microscopy.ie</w:t>
        </w:r>
      </w:hyperlink>
    </w:p>
    <w:p w14:paraId="0FDA5D8A" w14:textId="77777777" w:rsidR="002D7419" w:rsidRPr="00DF5469" w:rsidRDefault="002D7419" w:rsidP="002D7419">
      <w:pPr>
        <w:rPr>
          <w:sz w:val="24"/>
          <w:szCs w:val="24"/>
          <w:lang w:val="en-GB"/>
        </w:rPr>
      </w:pPr>
    </w:p>
    <w:p w14:paraId="47431E65" w14:textId="77777777" w:rsidR="002D7419" w:rsidRPr="00DF5469" w:rsidRDefault="002D7419" w:rsidP="002D7419">
      <w:pPr>
        <w:ind w:right="-720"/>
        <w:rPr>
          <w:b/>
          <w:bCs/>
          <w:i/>
          <w:iCs/>
          <w:sz w:val="24"/>
          <w:szCs w:val="24"/>
        </w:rPr>
      </w:pPr>
      <w:r w:rsidRPr="00DF5469">
        <w:rPr>
          <w:b/>
          <w:bCs/>
          <w:i/>
          <w:iCs/>
          <w:sz w:val="24"/>
          <w:szCs w:val="24"/>
        </w:rPr>
        <w:t>Applicant’s signature:___________________________________________ Date:____________</w:t>
      </w:r>
    </w:p>
    <w:p w14:paraId="74F1E96C" w14:textId="77777777" w:rsidR="002D7419" w:rsidRPr="00DF5469" w:rsidRDefault="002D7419" w:rsidP="002D7419">
      <w:pPr>
        <w:ind w:right="-720"/>
        <w:jc w:val="center"/>
        <w:rPr>
          <w:b/>
          <w:bCs/>
          <w:i/>
          <w:iCs/>
          <w:sz w:val="24"/>
          <w:szCs w:val="24"/>
        </w:rPr>
      </w:pPr>
    </w:p>
    <w:p w14:paraId="7F94C12D" w14:textId="77777777" w:rsidR="002D7419" w:rsidRDefault="00654601" w:rsidP="00946765">
      <w:pPr>
        <w:pStyle w:val="Heading8"/>
        <w:rPr>
          <w:rFonts w:ascii="Calibri" w:eastAsia="Calibri" w:hAnsi="Calibri"/>
          <w:iCs w:val="0"/>
          <w:szCs w:val="24"/>
        </w:rPr>
      </w:pPr>
      <w:r w:rsidRPr="00654601">
        <w:rPr>
          <w:rFonts w:ascii="Calibri" w:eastAsia="Calibri" w:hAnsi="Calibri"/>
          <w:iCs w:val="0"/>
          <w:szCs w:val="24"/>
        </w:rPr>
        <w:t>*</w:t>
      </w:r>
      <w:r w:rsidR="00946765">
        <w:rPr>
          <w:rFonts w:ascii="Calibri" w:eastAsia="Calibri" w:hAnsi="Calibri"/>
          <w:iCs w:val="0"/>
          <w:szCs w:val="24"/>
        </w:rPr>
        <w:t>For student applications, a</w:t>
      </w:r>
      <w:r w:rsidRPr="00654601">
        <w:rPr>
          <w:rFonts w:ascii="Calibri" w:eastAsia="Calibri" w:hAnsi="Calibri"/>
          <w:iCs w:val="0"/>
          <w:szCs w:val="24"/>
        </w:rPr>
        <w:t xml:space="preserve"> </w:t>
      </w:r>
      <w:r>
        <w:rPr>
          <w:rFonts w:ascii="Calibri" w:eastAsia="Calibri" w:hAnsi="Calibri"/>
          <w:iCs w:val="0"/>
          <w:szCs w:val="24"/>
        </w:rPr>
        <w:t xml:space="preserve">signed </w:t>
      </w:r>
      <w:r w:rsidRPr="00654601">
        <w:rPr>
          <w:rFonts w:ascii="Calibri" w:eastAsia="Calibri" w:hAnsi="Calibri"/>
          <w:iCs w:val="0"/>
          <w:szCs w:val="24"/>
        </w:rPr>
        <w:t xml:space="preserve">letter detailing reasons for attending the </w:t>
      </w:r>
      <w:r w:rsidR="00946765">
        <w:rPr>
          <w:rFonts w:ascii="Calibri" w:eastAsia="Calibri" w:hAnsi="Calibri"/>
          <w:iCs w:val="0"/>
          <w:szCs w:val="24"/>
        </w:rPr>
        <w:t>conference</w:t>
      </w:r>
      <w:r w:rsidRPr="00654601">
        <w:rPr>
          <w:rFonts w:ascii="Calibri" w:eastAsia="Calibri" w:hAnsi="Calibri"/>
          <w:iCs w:val="0"/>
          <w:szCs w:val="24"/>
        </w:rPr>
        <w:t xml:space="preserve"> is also required from applicant’s supervisor or Head of Department. The letter should also include a declaration that the Award will be returned to MSI should, for</w:t>
      </w:r>
      <w:r>
        <w:rPr>
          <w:rFonts w:ascii="Calibri" w:eastAsia="Calibri" w:hAnsi="Calibri"/>
          <w:iCs w:val="0"/>
          <w:szCs w:val="24"/>
        </w:rPr>
        <w:t xml:space="preserve"> any reason, the applicant </w:t>
      </w:r>
      <w:r w:rsidR="00946765">
        <w:rPr>
          <w:rFonts w:ascii="Calibri" w:eastAsia="Calibri" w:hAnsi="Calibri"/>
          <w:iCs w:val="0"/>
          <w:szCs w:val="24"/>
        </w:rPr>
        <w:t>can</w:t>
      </w:r>
      <w:r w:rsidRPr="00654601">
        <w:rPr>
          <w:rFonts w:ascii="Calibri" w:eastAsia="Calibri" w:hAnsi="Calibri"/>
          <w:iCs w:val="0"/>
          <w:szCs w:val="24"/>
        </w:rPr>
        <w:t xml:space="preserve">not attend </w:t>
      </w:r>
      <w:r w:rsidR="00946765">
        <w:rPr>
          <w:rFonts w:ascii="Calibri" w:eastAsia="Calibri" w:hAnsi="Calibri"/>
          <w:iCs w:val="0"/>
          <w:szCs w:val="24"/>
        </w:rPr>
        <w:t>the conference and/or prepare a report for publication on the MSI website.</w:t>
      </w:r>
    </w:p>
    <w:p w14:paraId="08C3DFC0" w14:textId="77777777" w:rsidR="00946765" w:rsidRPr="00946765" w:rsidRDefault="00946765" w:rsidP="00946765"/>
    <w:p w14:paraId="5D6B7ABA" w14:textId="77777777" w:rsidR="002D7419" w:rsidRPr="00DF5469" w:rsidRDefault="002D7419" w:rsidP="002D7419">
      <w:pPr>
        <w:rPr>
          <w:i/>
          <w:iCs/>
          <w:sz w:val="24"/>
          <w:szCs w:val="24"/>
        </w:rPr>
      </w:pPr>
      <w:r w:rsidRPr="00DF5469">
        <w:rPr>
          <w:i/>
          <w:iCs/>
          <w:sz w:val="24"/>
          <w:szCs w:val="24"/>
        </w:rPr>
        <w:t xml:space="preserve">It is a condition of the </w:t>
      </w:r>
      <w:r w:rsidR="00946765">
        <w:rPr>
          <w:i/>
          <w:iCs/>
          <w:sz w:val="24"/>
          <w:szCs w:val="24"/>
        </w:rPr>
        <w:t xml:space="preserve">Conference Travel </w:t>
      </w:r>
      <w:r w:rsidRPr="00DF5469">
        <w:rPr>
          <w:i/>
          <w:iCs/>
          <w:sz w:val="24"/>
          <w:szCs w:val="24"/>
        </w:rPr>
        <w:t xml:space="preserve">Award scheme, that successful applicants present their work to the Society </w:t>
      </w:r>
      <w:r w:rsidR="00946765">
        <w:rPr>
          <w:i/>
          <w:iCs/>
          <w:sz w:val="24"/>
          <w:szCs w:val="24"/>
        </w:rPr>
        <w:t>in the form of a report to be published on the MSI website</w:t>
      </w:r>
      <w:r w:rsidRPr="00DF5469">
        <w:rPr>
          <w:i/>
          <w:iCs/>
          <w:sz w:val="24"/>
          <w:szCs w:val="24"/>
        </w:rPr>
        <w:t>.</w:t>
      </w:r>
    </w:p>
    <w:p w14:paraId="7F501153" w14:textId="77777777" w:rsidR="002D7419" w:rsidRDefault="00DF5469" w:rsidP="00DF5469">
      <w:pPr>
        <w:tabs>
          <w:tab w:val="left" w:pos="2940"/>
        </w:tabs>
        <w:ind w:left="360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ab/>
      </w:r>
    </w:p>
    <w:p w14:paraId="3DB5A29A" w14:textId="77777777" w:rsidR="00DF5469" w:rsidRDefault="00DF5469" w:rsidP="00DF5469">
      <w:pPr>
        <w:tabs>
          <w:tab w:val="left" w:pos="2940"/>
        </w:tabs>
        <w:ind w:left="360"/>
        <w:jc w:val="both"/>
        <w:rPr>
          <w:b/>
          <w:sz w:val="24"/>
          <w:szCs w:val="24"/>
          <w:lang w:val="en-GB"/>
        </w:rPr>
      </w:pPr>
    </w:p>
    <w:p w14:paraId="7C2BB4C0" w14:textId="77777777" w:rsidR="00DF5469" w:rsidRPr="002D7419" w:rsidRDefault="00DF5469" w:rsidP="00DF5469">
      <w:pPr>
        <w:jc w:val="both"/>
        <w:rPr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lastRenderedPageBreak/>
        <w:t>3</w:t>
      </w:r>
      <w:r w:rsidRPr="002D7419">
        <w:rPr>
          <w:b/>
          <w:sz w:val="28"/>
          <w:szCs w:val="28"/>
          <w:lang w:val="en-GB"/>
        </w:rPr>
        <w:t xml:space="preserve">. </w:t>
      </w:r>
      <w:r>
        <w:rPr>
          <w:b/>
          <w:sz w:val="28"/>
          <w:szCs w:val="28"/>
          <w:lang w:val="en-GB"/>
        </w:rPr>
        <w:t>SELECTION</w:t>
      </w:r>
    </w:p>
    <w:p w14:paraId="161B4490" w14:textId="77777777" w:rsidR="0080112F" w:rsidRDefault="0080112F" w:rsidP="00DF5469">
      <w:pPr>
        <w:jc w:val="both"/>
        <w:rPr>
          <w:sz w:val="28"/>
          <w:szCs w:val="28"/>
          <w:lang w:val="en-GB"/>
        </w:rPr>
      </w:pPr>
      <w:r w:rsidRPr="0080112F">
        <w:rPr>
          <w:sz w:val="28"/>
          <w:szCs w:val="28"/>
          <w:lang w:val="en-GB"/>
        </w:rPr>
        <w:t>Applications received will be reviewed by the MSI Committee.</w:t>
      </w:r>
    </w:p>
    <w:p w14:paraId="38CDBE76" w14:textId="54C49F2C" w:rsidR="00DF5469" w:rsidRDefault="00DF5469" w:rsidP="00DF5469">
      <w:pPr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4. REGULATION</w:t>
      </w:r>
    </w:p>
    <w:p w14:paraId="48109706" w14:textId="200E05C0" w:rsidR="00DF5469" w:rsidRDefault="00DF5469" w:rsidP="00DF5469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Secretary will verify whether each applicant </w:t>
      </w:r>
      <w:r w:rsidR="00DD4C17">
        <w:rPr>
          <w:sz w:val="28"/>
          <w:szCs w:val="28"/>
          <w:lang w:val="en-GB"/>
        </w:rPr>
        <w:t>i</w:t>
      </w:r>
      <w:r>
        <w:rPr>
          <w:sz w:val="28"/>
          <w:szCs w:val="28"/>
          <w:lang w:val="en-GB"/>
        </w:rPr>
        <w:t>s a member of the MSI</w:t>
      </w:r>
      <w:r w:rsidR="0035793D">
        <w:rPr>
          <w:sz w:val="28"/>
          <w:szCs w:val="28"/>
          <w:lang w:val="en-GB"/>
        </w:rPr>
        <w:t>.</w:t>
      </w:r>
      <w:r>
        <w:rPr>
          <w:sz w:val="28"/>
          <w:szCs w:val="28"/>
          <w:lang w:val="en-GB"/>
        </w:rPr>
        <w:t xml:space="preserve"> </w:t>
      </w:r>
    </w:p>
    <w:p w14:paraId="3F7E9912" w14:textId="77777777" w:rsidR="00DF5469" w:rsidRDefault="00DF5469" w:rsidP="00DF5469">
      <w:pPr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5. NOTIFICATION</w:t>
      </w:r>
    </w:p>
    <w:p w14:paraId="76C323D9" w14:textId="7069B9D3" w:rsidR="00DF5469" w:rsidRDefault="00DF5469" w:rsidP="00DF5469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successful applicants will be notified at least</w:t>
      </w:r>
      <w:r w:rsidR="00B85DDC">
        <w:rPr>
          <w:sz w:val="28"/>
          <w:szCs w:val="28"/>
          <w:lang w:val="en-GB"/>
        </w:rPr>
        <w:t xml:space="preserve"> </w:t>
      </w:r>
      <w:r w:rsidR="00754B46">
        <w:rPr>
          <w:sz w:val="28"/>
          <w:szCs w:val="28"/>
          <w:lang w:val="en-GB"/>
        </w:rPr>
        <w:t>6 weeks p</w:t>
      </w:r>
      <w:r>
        <w:rPr>
          <w:sz w:val="28"/>
          <w:szCs w:val="28"/>
          <w:lang w:val="en-GB"/>
        </w:rPr>
        <w:t xml:space="preserve">rior to the start of the </w:t>
      </w:r>
      <w:r w:rsidR="00946765">
        <w:rPr>
          <w:sz w:val="28"/>
          <w:szCs w:val="28"/>
          <w:lang w:val="en-GB"/>
        </w:rPr>
        <w:t>conference</w:t>
      </w:r>
      <w:r>
        <w:rPr>
          <w:sz w:val="28"/>
          <w:szCs w:val="28"/>
          <w:lang w:val="en-GB"/>
        </w:rPr>
        <w:t>.</w:t>
      </w:r>
      <w:r w:rsidR="004175E2">
        <w:rPr>
          <w:sz w:val="28"/>
          <w:szCs w:val="28"/>
          <w:lang w:val="en-GB"/>
        </w:rPr>
        <w:t xml:space="preserve"> Applicants must inform the Committee if they receive other funding to enable them to attend </w:t>
      </w:r>
      <w:r w:rsidR="00A66CCE">
        <w:rPr>
          <w:sz w:val="28"/>
          <w:szCs w:val="28"/>
          <w:lang w:val="en-GB"/>
        </w:rPr>
        <w:t>EMC2024</w:t>
      </w:r>
      <w:r w:rsidR="004175E2">
        <w:rPr>
          <w:sz w:val="28"/>
          <w:szCs w:val="28"/>
          <w:lang w:val="en-GB"/>
        </w:rPr>
        <w:t xml:space="preserve"> without MSI support.</w:t>
      </w:r>
    </w:p>
    <w:p w14:paraId="374333A5" w14:textId="77777777" w:rsidR="00DF5469" w:rsidRDefault="00DF5469" w:rsidP="00DF5469">
      <w:pPr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6. </w:t>
      </w:r>
      <w:r w:rsidR="00946765">
        <w:rPr>
          <w:b/>
          <w:sz w:val="28"/>
          <w:szCs w:val="28"/>
          <w:lang w:val="en-GB"/>
        </w:rPr>
        <w:t>AWARD</w:t>
      </w:r>
    </w:p>
    <w:p w14:paraId="15DCE10F" w14:textId="4E3A41C0" w:rsidR="00DF5469" w:rsidRDefault="00DF5469" w:rsidP="00D45A3C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MSI undertakes to pay</w:t>
      </w:r>
      <w:r w:rsidR="00654601">
        <w:rPr>
          <w:sz w:val="28"/>
          <w:szCs w:val="28"/>
          <w:lang w:val="en-GB"/>
        </w:rPr>
        <w:t>, funds permitting,</w:t>
      </w:r>
      <w:r>
        <w:rPr>
          <w:sz w:val="28"/>
          <w:szCs w:val="28"/>
          <w:lang w:val="en-GB"/>
        </w:rPr>
        <w:t xml:space="preserve"> for each successful Awardee </w:t>
      </w:r>
      <w:r w:rsidR="00D45A3C">
        <w:rPr>
          <w:sz w:val="28"/>
          <w:szCs w:val="28"/>
          <w:lang w:val="en-GB"/>
        </w:rPr>
        <w:t>a</w:t>
      </w:r>
      <w:r w:rsidR="00946765">
        <w:rPr>
          <w:sz w:val="28"/>
          <w:szCs w:val="28"/>
          <w:lang w:val="en-GB"/>
        </w:rPr>
        <w:t xml:space="preserve">n </w:t>
      </w:r>
      <w:r w:rsidR="00B57D18">
        <w:rPr>
          <w:sz w:val="28"/>
          <w:szCs w:val="28"/>
          <w:lang w:val="en-GB"/>
        </w:rPr>
        <w:t>a</w:t>
      </w:r>
      <w:r w:rsidR="00946765">
        <w:rPr>
          <w:sz w:val="28"/>
          <w:szCs w:val="28"/>
          <w:lang w:val="en-GB"/>
        </w:rPr>
        <w:t xml:space="preserve">ward </w:t>
      </w:r>
      <w:r w:rsidR="00EF5160">
        <w:rPr>
          <w:sz w:val="28"/>
          <w:szCs w:val="28"/>
          <w:lang w:val="en-GB"/>
        </w:rPr>
        <w:t>of up to €</w:t>
      </w:r>
      <w:r w:rsidR="00B57D18">
        <w:rPr>
          <w:sz w:val="28"/>
          <w:szCs w:val="28"/>
          <w:lang w:val="en-GB"/>
        </w:rPr>
        <w:t>500</w:t>
      </w:r>
      <w:r w:rsidR="00D45A3C">
        <w:rPr>
          <w:sz w:val="28"/>
          <w:szCs w:val="28"/>
          <w:lang w:val="en-GB"/>
        </w:rPr>
        <w:t>.</w:t>
      </w:r>
      <w:r w:rsidR="007B12DF">
        <w:rPr>
          <w:sz w:val="28"/>
          <w:szCs w:val="28"/>
          <w:lang w:val="en-GB"/>
        </w:rPr>
        <w:t xml:space="preserve"> </w:t>
      </w:r>
      <w:r w:rsidR="007B12DF" w:rsidRPr="007B12DF">
        <w:rPr>
          <w:sz w:val="28"/>
          <w:szCs w:val="28"/>
          <w:lang w:val="en-GB"/>
        </w:rPr>
        <w:t>The actual amount awarded may be less than €500 if the number of applications received are higher than anticipated. This award will be in the form of expense reimbursement following attendance at the conference.</w:t>
      </w:r>
    </w:p>
    <w:p w14:paraId="55B2C2F5" w14:textId="77777777" w:rsidR="00DF5469" w:rsidRPr="00DF5469" w:rsidRDefault="00DF5469" w:rsidP="00DF5469">
      <w:pPr>
        <w:jc w:val="both"/>
        <w:rPr>
          <w:sz w:val="28"/>
          <w:szCs w:val="28"/>
          <w:lang w:val="en-GB"/>
        </w:rPr>
      </w:pPr>
    </w:p>
    <w:p w14:paraId="45EE07EC" w14:textId="77777777" w:rsidR="00DF5469" w:rsidRPr="00DF5469" w:rsidRDefault="00DF5469" w:rsidP="00DF5469">
      <w:pPr>
        <w:tabs>
          <w:tab w:val="left" w:pos="2940"/>
        </w:tabs>
        <w:jc w:val="both"/>
        <w:rPr>
          <w:b/>
          <w:sz w:val="24"/>
          <w:szCs w:val="24"/>
          <w:lang w:val="en-GB"/>
        </w:rPr>
      </w:pPr>
    </w:p>
    <w:sectPr w:rsidR="00DF5469" w:rsidRPr="00DF5469" w:rsidSect="00D907C0">
      <w:headerReference w:type="default" r:id="rId14"/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7EF0A" w14:textId="77777777" w:rsidR="00D907C0" w:rsidRDefault="00D907C0" w:rsidP="000D2529">
      <w:pPr>
        <w:spacing w:after="0" w:line="240" w:lineRule="auto"/>
      </w:pPr>
      <w:r>
        <w:separator/>
      </w:r>
    </w:p>
  </w:endnote>
  <w:endnote w:type="continuationSeparator" w:id="0">
    <w:p w14:paraId="2C5F9DBA" w14:textId="77777777" w:rsidR="00D907C0" w:rsidRDefault="00D907C0" w:rsidP="000D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4DD9D" w14:textId="77777777" w:rsidR="000D2529" w:rsidRDefault="00023CC3">
    <w:pPr>
      <w:pStyle w:val="Footer"/>
      <w:jc w:val="right"/>
    </w:pPr>
    <w:r>
      <w:fldChar w:fldCharType="begin"/>
    </w:r>
    <w:r w:rsidR="005D76BB">
      <w:instrText xml:space="preserve"> PAGE   \* MERGEFORMAT </w:instrText>
    </w:r>
    <w:r>
      <w:fldChar w:fldCharType="separate"/>
    </w:r>
    <w:r w:rsidR="002500FC">
      <w:rPr>
        <w:noProof/>
      </w:rPr>
      <w:t>5</w:t>
    </w:r>
    <w:r>
      <w:rPr>
        <w:noProof/>
      </w:rPr>
      <w:fldChar w:fldCharType="end"/>
    </w:r>
  </w:p>
  <w:p w14:paraId="14A6B843" w14:textId="77777777" w:rsidR="000D2529" w:rsidRDefault="000D25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EC4C4" w14:textId="77777777" w:rsidR="00D907C0" w:rsidRDefault="00D907C0" w:rsidP="000D2529">
      <w:pPr>
        <w:spacing w:after="0" w:line="240" w:lineRule="auto"/>
      </w:pPr>
      <w:r>
        <w:separator/>
      </w:r>
    </w:p>
  </w:footnote>
  <w:footnote w:type="continuationSeparator" w:id="0">
    <w:p w14:paraId="0D4F891A" w14:textId="77777777" w:rsidR="00D907C0" w:rsidRDefault="00D907C0" w:rsidP="000D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CF8F1" w14:textId="303F2EA8" w:rsidR="00510D88" w:rsidRDefault="00510D88" w:rsidP="00E7790F">
    <w:pPr>
      <w:pStyle w:val="Header"/>
      <w:ind w:firstLine="720"/>
    </w:pPr>
    <w:r>
      <w:rPr>
        <w:b/>
        <w:sz w:val="48"/>
        <w:szCs w:val="48"/>
        <w:lang w:val="en-GB"/>
      </w:rPr>
      <w:t xml:space="preserve">    </w:t>
    </w:r>
  </w:p>
  <w:p w14:paraId="4E972499" w14:textId="05BEEB10" w:rsidR="002D7419" w:rsidRDefault="002D74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50BBB"/>
    <w:multiLevelType w:val="hybridMultilevel"/>
    <w:tmpl w:val="4720FA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912BA"/>
    <w:multiLevelType w:val="hybridMultilevel"/>
    <w:tmpl w:val="4928E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B598C"/>
    <w:multiLevelType w:val="hybridMultilevel"/>
    <w:tmpl w:val="43E28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24794"/>
    <w:multiLevelType w:val="hybridMultilevel"/>
    <w:tmpl w:val="678E3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805EE"/>
    <w:multiLevelType w:val="hybridMultilevel"/>
    <w:tmpl w:val="83D645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880839">
    <w:abstractNumId w:val="2"/>
  </w:num>
  <w:num w:numId="2" w16cid:durableId="1678657995">
    <w:abstractNumId w:val="1"/>
  </w:num>
  <w:num w:numId="3" w16cid:durableId="1183209249">
    <w:abstractNumId w:val="3"/>
  </w:num>
  <w:num w:numId="4" w16cid:durableId="1324698067">
    <w:abstractNumId w:val="0"/>
  </w:num>
  <w:num w:numId="5" w16cid:durableId="10326081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69"/>
    <w:rsid w:val="00012BF6"/>
    <w:rsid w:val="00023CC3"/>
    <w:rsid w:val="0007670D"/>
    <w:rsid w:val="000A4E1D"/>
    <w:rsid w:val="000C1156"/>
    <w:rsid w:val="000D2529"/>
    <w:rsid w:val="000D7A60"/>
    <w:rsid w:val="000F70F7"/>
    <w:rsid w:val="000F73CA"/>
    <w:rsid w:val="0012788D"/>
    <w:rsid w:val="00170179"/>
    <w:rsid w:val="00194C4C"/>
    <w:rsid w:val="001A5214"/>
    <w:rsid w:val="00210B18"/>
    <w:rsid w:val="00213545"/>
    <w:rsid w:val="002150F5"/>
    <w:rsid w:val="00215739"/>
    <w:rsid w:val="00232D3A"/>
    <w:rsid w:val="00245658"/>
    <w:rsid w:val="002500FC"/>
    <w:rsid w:val="00257423"/>
    <w:rsid w:val="00261F7A"/>
    <w:rsid w:val="00264504"/>
    <w:rsid w:val="00282DD5"/>
    <w:rsid w:val="002D08D9"/>
    <w:rsid w:val="002D7419"/>
    <w:rsid w:val="002E1903"/>
    <w:rsid w:val="003038E7"/>
    <w:rsid w:val="00323254"/>
    <w:rsid w:val="0034732F"/>
    <w:rsid w:val="0035793D"/>
    <w:rsid w:val="00363FC3"/>
    <w:rsid w:val="00364321"/>
    <w:rsid w:val="00366EAD"/>
    <w:rsid w:val="00374FAA"/>
    <w:rsid w:val="003C015F"/>
    <w:rsid w:val="003F676E"/>
    <w:rsid w:val="004027D7"/>
    <w:rsid w:val="00403267"/>
    <w:rsid w:val="004175E2"/>
    <w:rsid w:val="0045077A"/>
    <w:rsid w:val="004544C3"/>
    <w:rsid w:val="004578A1"/>
    <w:rsid w:val="004A1B2E"/>
    <w:rsid w:val="004B46C2"/>
    <w:rsid w:val="004E3042"/>
    <w:rsid w:val="00510D88"/>
    <w:rsid w:val="00534AC1"/>
    <w:rsid w:val="00540178"/>
    <w:rsid w:val="00540A14"/>
    <w:rsid w:val="00553842"/>
    <w:rsid w:val="00556552"/>
    <w:rsid w:val="005767DA"/>
    <w:rsid w:val="005A052B"/>
    <w:rsid w:val="005C1B36"/>
    <w:rsid w:val="005D76BB"/>
    <w:rsid w:val="005E024A"/>
    <w:rsid w:val="005F6A4D"/>
    <w:rsid w:val="00600EDF"/>
    <w:rsid w:val="00603489"/>
    <w:rsid w:val="00631788"/>
    <w:rsid w:val="00651DD3"/>
    <w:rsid w:val="00654601"/>
    <w:rsid w:val="0066221B"/>
    <w:rsid w:val="0068269D"/>
    <w:rsid w:val="006A7024"/>
    <w:rsid w:val="006A7459"/>
    <w:rsid w:val="006B0AFD"/>
    <w:rsid w:val="006D3EFF"/>
    <w:rsid w:val="006D75A2"/>
    <w:rsid w:val="006E6B6F"/>
    <w:rsid w:val="00701476"/>
    <w:rsid w:val="00710C37"/>
    <w:rsid w:val="00754B46"/>
    <w:rsid w:val="007554EC"/>
    <w:rsid w:val="00782B99"/>
    <w:rsid w:val="007A60C3"/>
    <w:rsid w:val="007B12DF"/>
    <w:rsid w:val="0080112F"/>
    <w:rsid w:val="00836BCA"/>
    <w:rsid w:val="00845161"/>
    <w:rsid w:val="00855E6A"/>
    <w:rsid w:val="00856825"/>
    <w:rsid w:val="00863D69"/>
    <w:rsid w:val="0087577B"/>
    <w:rsid w:val="00885FE0"/>
    <w:rsid w:val="00886C28"/>
    <w:rsid w:val="0089513E"/>
    <w:rsid w:val="008E2163"/>
    <w:rsid w:val="00910EF6"/>
    <w:rsid w:val="0092295F"/>
    <w:rsid w:val="009230C3"/>
    <w:rsid w:val="00946765"/>
    <w:rsid w:val="00965625"/>
    <w:rsid w:val="00971D11"/>
    <w:rsid w:val="00976DE7"/>
    <w:rsid w:val="009A664F"/>
    <w:rsid w:val="009F53C8"/>
    <w:rsid w:val="00A533A9"/>
    <w:rsid w:val="00A66CCE"/>
    <w:rsid w:val="00A76F69"/>
    <w:rsid w:val="00AE68BB"/>
    <w:rsid w:val="00AF02B2"/>
    <w:rsid w:val="00AF60CA"/>
    <w:rsid w:val="00B258D7"/>
    <w:rsid w:val="00B410D3"/>
    <w:rsid w:val="00B57D18"/>
    <w:rsid w:val="00B650D6"/>
    <w:rsid w:val="00B807D6"/>
    <w:rsid w:val="00B85DDC"/>
    <w:rsid w:val="00C93A44"/>
    <w:rsid w:val="00D45A3C"/>
    <w:rsid w:val="00D84252"/>
    <w:rsid w:val="00D907C0"/>
    <w:rsid w:val="00D9441D"/>
    <w:rsid w:val="00DA2D9B"/>
    <w:rsid w:val="00DB0E81"/>
    <w:rsid w:val="00DB51DB"/>
    <w:rsid w:val="00DC2576"/>
    <w:rsid w:val="00DC7C88"/>
    <w:rsid w:val="00DD4C17"/>
    <w:rsid w:val="00DF161B"/>
    <w:rsid w:val="00DF5469"/>
    <w:rsid w:val="00E03F7B"/>
    <w:rsid w:val="00E7790F"/>
    <w:rsid w:val="00EA62F7"/>
    <w:rsid w:val="00EF5160"/>
    <w:rsid w:val="00F02F20"/>
    <w:rsid w:val="00F23C40"/>
    <w:rsid w:val="00F475E8"/>
    <w:rsid w:val="00F506BF"/>
    <w:rsid w:val="00F755A6"/>
    <w:rsid w:val="00FA2C26"/>
    <w:rsid w:val="00FB3EBE"/>
    <w:rsid w:val="00FC1EB9"/>
    <w:rsid w:val="00FC4CA4"/>
    <w:rsid w:val="00FF1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C6992"/>
  <w15:docId w15:val="{695B2875-A06A-4497-88AF-AB91D174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5E8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30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2D741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color w:val="990000"/>
      <w:sz w:val="24"/>
      <w:szCs w:val="36"/>
    </w:rPr>
  </w:style>
  <w:style w:type="paragraph" w:styleId="Heading8">
    <w:name w:val="heading 8"/>
    <w:basedOn w:val="Normal"/>
    <w:next w:val="Normal"/>
    <w:link w:val="Heading8Char"/>
    <w:qFormat/>
    <w:rsid w:val="002D7419"/>
    <w:pPr>
      <w:keepNext/>
      <w:spacing w:after="0" w:line="240" w:lineRule="auto"/>
      <w:ind w:right="-720"/>
      <w:outlineLvl w:val="7"/>
    </w:pPr>
    <w:rPr>
      <w:rFonts w:ascii="Times New Roman" w:eastAsia="Times New Roman" w:hAnsi="Times New Roman"/>
      <w:b/>
      <w:bCs/>
      <w:i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3D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25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D252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D252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D2529"/>
    <w:rPr>
      <w:sz w:val="22"/>
      <w:szCs w:val="22"/>
    </w:rPr>
  </w:style>
  <w:style w:type="character" w:styleId="Emphasis">
    <w:name w:val="Emphasis"/>
    <w:uiPriority w:val="20"/>
    <w:qFormat/>
    <w:rsid w:val="002D7419"/>
    <w:rPr>
      <w:i/>
      <w:iCs/>
    </w:rPr>
  </w:style>
  <w:style w:type="character" w:customStyle="1" w:styleId="Heading5Char">
    <w:name w:val="Heading 5 Char"/>
    <w:link w:val="Heading5"/>
    <w:rsid w:val="002D7419"/>
    <w:rPr>
      <w:rFonts w:ascii="Times New Roman" w:eastAsia="Times New Roman" w:hAnsi="Times New Roman"/>
      <w:b/>
      <w:bCs/>
      <w:color w:val="990000"/>
      <w:sz w:val="24"/>
      <w:szCs w:val="36"/>
    </w:rPr>
  </w:style>
  <w:style w:type="character" w:customStyle="1" w:styleId="Heading8Char">
    <w:name w:val="Heading 8 Char"/>
    <w:link w:val="Heading8"/>
    <w:rsid w:val="002D7419"/>
    <w:rPr>
      <w:rFonts w:ascii="Times New Roman" w:eastAsia="Times New Roman" w:hAnsi="Times New Roman"/>
      <w:b/>
      <w:bCs/>
      <w:i/>
      <w:iCs/>
      <w:sz w:val="24"/>
    </w:rPr>
  </w:style>
  <w:style w:type="character" w:styleId="Hyperlink">
    <w:name w:val="Hyperlink"/>
    <w:uiPriority w:val="99"/>
    <w:unhideWhenUsed/>
    <w:rsid w:val="0065460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30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30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30C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0C3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7A6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E304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8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cretary@microscopy.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mc2024.e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334E90161F04FBC841F5562821D8D" ma:contentTypeVersion="18" ma:contentTypeDescription="Create a new document." ma:contentTypeScope="" ma:versionID="1dc2409af91fe359a9f07bdff967c300">
  <xsd:schema xmlns:xsd="http://www.w3.org/2001/XMLSchema" xmlns:xs="http://www.w3.org/2001/XMLSchema" xmlns:p="http://schemas.microsoft.com/office/2006/metadata/properties" xmlns:ns3="4fc988d4-577e-42e9-9b2a-2c85a526e18d" xmlns:ns4="405233e3-2b02-4cc3-b510-aa513db20907" targetNamespace="http://schemas.microsoft.com/office/2006/metadata/properties" ma:root="true" ma:fieldsID="3741905d13dd36c4ad1eea5577040941" ns3:_="" ns4:_="">
    <xsd:import namespace="4fc988d4-577e-42e9-9b2a-2c85a526e18d"/>
    <xsd:import namespace="405233e3-2b02-4cc3-b510-aa513db209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988d4-577e-42e9-9b2a-2c85a526e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33e3-2b02-4cc3-b510-aa513db209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c988d4-577e-42e9-9b2a-2c85a526e18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75EBDD-BF3A-4C24-9948-2970BCEEB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988d4-577e-42e9-9b2a-2c85a526e18d"/>
    <ds:schemaRef ds:uri="405233e3-2b02-4cc3-b510-aa513db20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B78B64-E1F5-4CEF-842A-27E447E794EF}">
  <ds:schemaRefs>
    <ds:schemaRef ds:uri="http://purl.org/dc/elements/1.1/"/>
    <ds:schemaRef ds:uri="405233e3-2b02-4cc3-b510-aa513db20907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fc988d4-577e-42e9-9b2a-2c85a526e18d"/>
  </ds:schemaRefs>
</ds:datastoreItem>
</file>

<file path=customXml/itemProps3.xml><?xml version="1.0" encoding="utf-8"?>
<ds:datastoreItem xmlns:ds="http://schemas.openxmlformats.org/officeDocument/2006/customXml" ds:itemID="{E112DC84-9969-4D92-BFDB-3D4935D62E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McDermott, Emma</cp:lastModifiedBy>
  <cp:revision>12</cp:revision>
  <cp:lastPrinted>2010-08-24T09:04:00Z</cp:lastPrinted>
  <dcterms:created xsi:type="dcterms:W3CDTF">2024-03-05T09:04:00Z</dcterms:created>
  <dcterms:modified xsi:type="dcterms:W3CDTF">2024-03-19T09:51:00Z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0x010100124334E90161F04FBC841F5562821D8D</vt:lpwstr>
  </property>
</Properties>
</file>